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42" w:rsidRPr="00181B42" w:rsidRDefault="00181B42" w:rsidP="005F1BCB">
      <w:pPr>
        <w:pStyle w:val="a6"/>
        <w:jc w:val="center"/>
        <w:rPr>
          <w:rFonts w:ascii="Times New Roman" w:hAnsi="Times New Roman" w:cs="Times New Roman"/>
          <w:sz w:val="24"/>
          <w:szCs w:val="28"/>
        </w:rPr>
      </w:pPr>
      <w:r w:rsidRPr="00181B42">
        <w:rPr>
          <w:rFonts w:ascii="Times New Roman" w:hAnsi="Times New Roman" w:cs="Times New Roman"/>
          <w:noProof/>
          <w:sz w:val="24"/>
          <w:szCs w:val="28"/>
          <w:lang w:eastAsia="ru-RU"/>
        </w:rPr>
        <w:drawing>
          <wp:anchor distT="0" distB="0" distL="114300" distR="114300" simplePos="0" relativeHeight="251660288" behindDoc="0" locked="0" layoutInCell="1" allowOverlap="1">
            <wp:simplePos x="0" y="0"/>
            <wp:positionH relativeFrom="column">
              <wp:posOffset>-399415</wp:posOffset>
            </wp:positionH>
            <wp:positionV relativeFrom="paragraph">
              <wp:posOffset>0</wp:posOffset>
            </wp:positionV>
            <wp:extent cx="1343025" cy="1466850"/>
            <wp:effectExtent l="0" t="0" r="9525" b="0"/>
            <wp:wrapSquare wrapText="bothSides"/>
            <wp:docPr id="10" name="Рисунок 10" descr="K:\ОБЩАЯ\эмблема цен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ОБЩАЯ\эмблема центра.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22" t="1813" r="6365" b="5117"/>
                    <a:stretch/>
                  </pic:blipFill>
                  <pic:spPr bwMode="auto">
                    <a:xfrm>
                      <a:off x="0" y="0"/>
                      <a:ext cx="1343025" cy="1466850"/>
                    </a:xfrm>
                    <a:prstGeom prst="rect">
                      <a:avLst/>
                    </a:prstGeom>
                    <a:noFill/>
                    <a:ln>
                      <a:noFill/>
                    </a:ln>
                    <a:extLst>
                      <a:ext uri="{53640926-AAD7-44D8-BBD7-CCE9431645EC}">
                        <a14:shadowObscured xmlns:a14="http://schemas.microsoft.com/office/drawing/2010/main"/>
                      </a:ext>
                    </a:extLst>
                  </pic:spPr>
                </pic:pic>
              </a:graphicData>
            </a:graphic>
          </wp:anchor>
        </w:drawing>
      </w:r>
      <w:r w:rsidRPr="00181B42">
        <w:rPr>
          <w:rFonts w:ascii="Times New Roman" w:hAnsi="Times New Roman" w:cs="Times New Roman"/>
          <w:sz w:val="24"/>
          <w:szCs w:val="28"/>
        </w:rPr>
        <w:t xml:space="preserve">Департамент социального развития </w:t>
      </w:r>
    </w:p>
    <w:p w:rsidR="00181B42" w:rsidRPr="00181B42" w:rsidRDefault="007738E7" w:rsidP="005F1BCB">
      <w:pPr>
        <w:pStyle w:val="a6"/>
        <w:jc w:val="center"/>
        <w:rPr>
          <w:rFonts w:ascii="Times New Roman" w:hAnsi="Times New Roman" w:cs="Times New Roman"/>
          <w:sz w:val="24"/>
          <w:szCs w:val="28"/>
        </w:rPr>
      </w:pPr>
      <w:r>
        <w:rPr>
          <w:rFonts w:ascii="Times New Roman" w:hAnsi="Times New Roman" w:cs="Times New Roman"/>
          <w:sz w:val="24"/>
          <w:szCs w:val="28"/>
        </w:rPr>
        <w:t>Ханты-М</w:t>
      </w:r>
      <w:r w:rsidR="00181B42" w:rsidRPr="00181B42">
        <w:rPr>
          <w:rFonts w:ascii="Times New Roman" w:hAnsi="Times New Roman" w:cs="Times New Roman"/>
          <w:sz w:val="24"/>
          <w:szCs w:val="28"/>
        </w:rPr>
        <w:t>ансийского автономного округа – Югры</w:t>
      </w:r>
    </w:p>
    <w:p w:rsidR="00181B42" w:rsidRPr="00181B42" w:rsidRDefault="00181B42" w:rsidP="005F1BCB">
      <w:pPr>
        <w:pStyle w:val="a6"/>
        <w:jc w:val="center"/>
        <w:rPr>
          <w:rFonts w:ascii="Times New Roman" w:hAnsi="Times New Roman" w:cs="Times New Roman"/>
          <w:sz w:val="24"/>
          <w:szCs w:val="28"/>
        </w:rPr>
      </w:pPr>
    </w:p>
    <w:p w:rsidR="005F1BCB" w:rsidRPr="00181B42" w:rsidRDefault="005F1BCB" w:rsidP="005F1BCB">
      <w:pPr>
        <w:pStyle w:val="a6"/>
        <w:jc w:val="center"/>
        <w:rPr>
          <w:rFonts w:ascii="Times New Roman" w:hAnsi="Times New Roman" w:cs="Times New Roman"/>
          <w:sz w:val="24"/>
          <w:szCs w:val="28"/>
        </w:rPr>
      </w:pPr>
      <w:r w:rsidRPr="00181B42">
        <w:rPr>
          <w:rFonts w:ascii="Times New Roman" w:hAnsi="Times New Roman" w:cs="Times New Roman"/>
          <w:sz w:val="24"/>
          <w:szCs w:val="28"/>
        </w:rPr>
        <w:t>бюджетное учреждение</w:t>
      </w:r>
    </w:p>
    <w:p w:rsidR="001219A1" w:rsidRPr="00181B42" w:rsidRDefault="005F1BCB" w:rsidP="001219A1">
      <w:pPr>
        <w:pStyle w:val="a6"/>
        <w:jc w:val="center"/>
        <w:rPr>
          <w:rFonts w:ascii="Times New Roman" w:hAnsi="Times New Roman" w:cs="Times New Roman"/>
          <w:sz w:val="24"/>
          <w:szCs w:val="28"/>
        </w:rPr>
      </w:pPr>
      <w:r w:rsidRPr="00181B42">
        <w:rPr>
          <w:rFonts w:ascii="Times New Roman" w:hAnsi="Times New Roman" w:cs="Times New Roman"/>
          <w:sz w:val="24"/>
          <w:szCs w:val="28"/>
        </w:rPr>
        <w:t>Ханты-Мансийского автономного округа – Югры</w:t>
      </w:r>
    </w:p>
    <w:p w:rsidR="005F1BCB" w:rsidRPr="00181B42" w:rsidRDefault="005F1BCB" w:rsidP="001219A1">
      <w:pPr>
        <w:pStyle w:val="a6"/>
        <w:jc w:val="center"/>
        <w:rPr>
          <w:rFonts w:ascii="Times New Roman" w:hAnsi="Times New Roman" w:cs="Times New Roman"/>
          <w:sz w:val="24"/>
          <w:szCs w:val="28"/>
        </w:rPr>
      </w:pPr>
      <w:r w:rsidRPr="00181B42">
        <w:rPr>
          <w:rFonts w:ascii="Times New Roman" w:hAnsi="Times New Roman" w:cs="Times New Roman"/>
          <w:sz w:val="24"/>
          <w:szCs w:val="28"/>
        </w:rPr>
        <w:t>«Югорский комплексный центр социального обслуживания населения»</w:t>
      </w:r>
    </w:p>
    <w:p w:rsidR="005F1BCB" w:rsidRDefault="005F1BCB" w:rsidP="005F1BCB">
      <w:pPr>
        <w:pStyle w:val="a6"/>
        <w:jc w:val="center"/>
        <w:rPr>
          <w:rFonts w:ascii="Times New Roman" w:hAnsi="Times New Roman" w:cs="Times New Roman"/>
          <w:sz w:val="24"/>
          <w:szCs w:val="24"/>
        </w:rPr>
      </w:pPr>
    </w:p>
    <w:p w:rsidR="005F1BCB" w:rsidRDefault="005F1BCB" w:rsidP="005F1BCB">
      <w:pPr>
        <w:pStyle w:val="a6"/>
        <w:jc w:val="center"/>
        <w:rPr>
          <w:rFonts w:ascii="Times New Roman" w:hAnsi="Times New Roman" w:cs="Times New Roman"/>
          <w:sz w:val="24"/>
          <w:szCs w:val="24"/>
        </w:rPr>
      </w:pPr>
    </w:p>
    <w:p w:rsidR="005F1BCB" w:rsidRDefault="005F1BCB" w:rsidP="005F1BCB">
      <w:pPr>
        <w:pStyle w:val="a6"/>
        <w:jc w:val="center"/>
        <w:rPr>
          <w:rFonts w:ascii="Times New Roman" w:hAnsi="Times New Roman" w:cs="Times New Roman"/>
          <w:sz w:val="24"/>
          <w:szCs w:val="24"/>
        </w:rPr>
      </w:pPr>
    </w:p>
    <w:p w:rsidR="005F1BCB" w:rsidRDefault="005F1BCB" w:rsidP="005F1BCB">
      <w:pPr>
        <w:pStyle w:val="a6"/>
        <w:jc w:val="center"/>
        <w:rPr>
          <w:rFonts w:ascii="Times New Roman" w:hAnsi="Times New Roman" w:cs="Times New Roman"/>
          <w:sz w:val="24"/>
          <w:szCs w:val="24"/>
        </w:rPr>
      </w:pPr>
    </w:p>
    <w:p w:rsidR="005F1BCB" w:rsidRDefault="005F1BCB" w:rsidP="005F1BCB">
      <w:pPr>
        <w:pStyle w:val="a6"/>
        <w:jc w:val="center"/>
        <w:rPr>
          <w:rFonts w:ascii="Times New Roman" w:hAnsi="Times New Roman" w:cs="Times New Roman"/>
          <w:sz w:val="24"/>
          <w:szCs w:val="24"/>
        </w:rPr>
      </w:pPr>
    </w:p>
    <w:p w:rsidR="00181B42" w:rsidRPr="00181B42" w:rsidRDefault="0028077A" w:rsidP="0028077A">
      <w:pPr>
        <w:spacing w:after="0" w:line="240" w:lineRule="auto"/>
        <w:jc w:val="right"/>
        <w:rPr>
          <w:rFonts w:ascii="Times New Roman" w:eastAsia="Calibri" w:hAnsi="Times New Roman" w:cs="Times New Roman"/>
          <w:i/>
          <w:sz w:val="28"/>
          <w:szCs w:val="24"/>
        </w:rPr>
      </w:pPr>
      <w:r w:rsidRPr="00181B42">
        <w:rPr>
          <w:rFonts w:ascii="Times New Roman" w:eastAsia="Calibri" w:hAnsi="Times New Roman" w:cs="Times New Roman"/>
          <w:i/>
          <w:sz w:val="28"/>
          <w:szCs w:val="24"/>
        </w:rPr>
        <w:t xml:space="preserve">Утверждена </w:t>
      </w:r>
      <w:r w:rsidR="00181B42" w:rsidRPr="00181B42">
        <w:rPr>
          <w:rFonts w:ascii="Times New Roman" w:eastAsia="Calibri" w:hAnsi="Times New Roman" w:cs="Times New Roman"/>
          <w:i/>
          <w:sz w:val="28"/>
          <w:szCs w:val="24"/>
        </w:rPr>
        <w:t>решением</w:t>
      </w:r>
    </w:p>
    <w:p w:rsidR="0028077A" w:rsidRPr="00181B42" w:rsidRDefault="0028077A" w:rsidP="0028077A">
      <w:pPr>
        <w:spacing w:after="0" w:line="240" w:lineRule="auto"/>
        <w:jc w:val="right"/>
        <w:rPr>
          <w:rFonts w:ascii="Times New Roman" w:eastAsia="Calibri" w:hAnsi="Times New Roman" w:cs="Times New Roman"/>
          <w:i/>
          <w:sz w:val="28"/>
          <w:szCs w:val="24"/>
        </w:rPr>
      </w:pPr>
      <w:r w:rsidRPr="00181B42">
        <w:rPr>
          <w:rFonts w:ascii="Times New Roman" w:eastAsia="Calibri" w:hAnsi="Times New Roman" w:cs="Times New Roman"/>
          <w:i/>
          <w:sz w:val="28"/>
          <w:szCs w:val="24"/>
        </w:rPr>
        <w:t>Методическо</w:t>
      </w:r>
      <w:r w:rsidR="00181B42" w:rsidRPr="00181B42">
        <w:rPr>
          <w:rFonts w:ascii="Times New Roman" w:eastAsia="Calibri" w:hAnsi="Times New Roman" w:cs="Times New Roman"/>
          <w:i/>
          <w:sz w:val="28"/>
          <w:szCs w:val="24"/>
        </w:rPr>
        <w:t>го</w:t>
      </w:r>
      <w:r w:rsidRPr="00181B42">
        <w:rPr>
          <w:rFonts w:ascii="Times New Roman" w:eastAsia="Calibri" w:hAnsi="Times New Roman" w:cs="Times New Roman"/>
          <w:i/>
          <w:sz w:val="28"/>
          <w:szCs w:val="24"/>
        </w:rPr>
        <w:t xml:space="preserve"> совет</w:t>
      </w:r>
      <w:r w:rsidR="00181B42" w:rsidRPr="00181B42">
        <w:rPr>
          <w:rFonts w:ascii="Times New Roman" w:eastAsia="Calibri" w:hAnsi="Times New Roman" w:cs="Times New Roman"/>
          <w:i/>
          <w:sz w:val="28"/>
          <w:szCs w:val="24"/>
        </w:rPr>
        <w:t>а</w:t>
      </w:r>
      <w:r w:rsidRPr="00181B42">
        <w:rPr>
          <w:rFonts w:ascii="Times New Roman" w:eastAsia="Calibri" w:hAnsi="Times New Roman" w:cs="Times New Roman"/>
          <w:i/>
          <w:sz w:val="28"/>
          <w:szCs w:val="24"/>
        </w:rPr>
        <w:t xml:space="preserve"> </w:t>
      </w:r>
    </w:p>
    <w:p w:rsidR="00181B42" w:rsidRPr="00181B42" w:rsidRDefault="0028077A" w:rsidP="00181B42">
      <w:pPr>
        <w:spacing w:after="0" w:line="240" w:lineRule="auto"/>
        <w:jc w:val="right"/>
        <w:rPr>
          <w:rFonts w:ascii="Times New Roman" w:eastAsia="Calibri" w:hAnsi="Times New Roman" w:cs="Times New Roman"/>
          <w:i/>
          <w:sz w:val="28"/>
          <w:szCs w:val="24"/>
        </w:rPr>
      </w:pPr>
      <w:r w:rsidRPr="00181B42">
        <w:rPr>
          <w:rFonts w:ascii="Times New Roman" w:eastAsia="Calibri" w:hAnsi="Times New Roman" w:cs="Times New Roman"/>
          <w:i/>
          <w:sz w:val="28"/>
          <w:szCs w:val="24"/>
        </w:rPr>
        <w:t xml:space="preserve">от </w:t>
      </w:r>
      <w:r w:rsidR="00181B42" w:rsidRPr="00181B42">
        <w:rPr>
          <w:rFonts w:ascii="Times New Roman" w:eastAsia="Calibri" w:hAnsi="Times New Roman" w:cs="Times New Roman"/>
          <w:i/>
          <w:sz w:val="28"/>
          <w:szCs w:val="24"/>
        </w:rPr>
        <w:t>«</w:t>
      </w:r>
      <w:r w:rsidR="0048034B">
        <w:rPr>
          <w:rFonts w:ascii="Times New Roman" w:eastAsia="Calibri" w:hAnsi="Times New Roman" w:cs="Times New Roman"/>
          <w:i/>
          <w:sz w:val="28"/>
          <w:szCs w:val="24"/>
        </w:rPr>
        <w:t>04</w:t>
      </w:r>
      <w:r w:rsidR="00181B42" w:rsidRPr="00181B42">
        <w:rPr>
          <w:rFonts w:ascii="Times New Roman" w:eastAsia="Calibri" w:hAnsi="Times New Roman" w:cs="Times New Roman"/>
          <w:i/>
          <w:sz w:val="28"/>
          <w:szCs w:val="24"/>
        </w:rPr>
        <w:t xml:space="preserve">» </w:t>
      </w:r>
      <w:r w:rsidR="0048034B">
        <w:rPr>
          <w:rFonts w:ascii="Times New Roman" w:eastAsia="Calibri" w:hAnsi="Times New Roman" w:cs="Times New Roman"/>
          <w:i/>
          <w:sz w:val="28"/>
          <w:szCs w:val="24"/>
        </w:rPr>
        <w:t>февраля</w:t>
      </w:r>
      <w:r w:rsidR="00181B42" w:rsidRPr="00181B42">
        <w:rPr>
          <w:rFonts w:ascii="Times New Roman" w:eastAsia="Calibri" w:hAnsi="Times New Roman" w:cs="Times New Roman"/>
          <w:i/>
          <w:sz w:val="28"/>
          <w:szCs w:val="24"/>
        </w:rPr>
        <w:t xml:space="preserve"> </w:t>
      </w:r>
      <w:r w:rsidRPr="00181B42">
        <w:rPr>
          <w:rFonts w:ascii="Times New Roman" w:eastAsia="Calibri" w:hAnsi="Times New Roman" w:cs="Times New Roman"/>
          <w:i/>
          <w:sz w:val="28"/>
          <w:szCs w:val="24"/>
        </w:rPr>
        <w:t>20</w:t>
      </w:r>
      <w:r w:rsidR="0048034B">
        <w:rPr>
          <w:rFonts w:ascii="Times New Roman" w:eastAsia="Calibri" w:hAnsi="Times New Roman" w:cs="Times New Roman"/>
          <w:i/>
          <w:sz w:val="28"/>
          <w:szCs w:val="24"/>
        </w:rPr>
        <w:t>21</w:t>
      </w:r>
      <w:r w:rsidR="00181B42" w:rsidRPr="00181B42">
        <w:rPr>
          <w:rFonts w:ascii="Times New Roman" w:eastAsia="Calibri" w:hAnsi="Times New Roman" w:cs="Times New Roman"/>
          <w:i/>
          <w:sz w:val="28"/>
          <w:szCs w:val="24"/>
        </w:rPr>
        <w:t xml:space="preserve"> г.</w:t>
      </w:r>
    </w:p>
    <w:p w:rsidR="0028077A" w:rsidRPr="00181B42" w:rsidRDefault="00181B42" w:rsidP="00181B42">
      <w:pPr>
        <w:spacing w:after="0" w:line="240" w:lineRule="auto"/>
        <w:jc w:val="right"/>
        <w:rPr>
          <w:rFonts w:ascii="Times New Roman" w:eastAsia="Calibri" w:hAnsi="Times New Roman" w:cs="Times New Roman"/>
          <w:i/>
          <w:sz w:val="28"/>
          <w:szCs w:val="24"/>
        </w:rPr>
      </w:pPr>
      <w:r w:rsidRPr="00181B42">
        <w:rPr>
          <w:rFonts w:ascii="Times New Roman" w:eastAsia="Calibri" w:hAnsi="Times New Roman" w:cs="Times New Roman"/>
          <w:i/>
          <w:sz w:val="28"/>
          <w:szCs w:val="24"/>
        </w:rPr>
        <w:t>протокол №</w:t>
      </w:r>
      <w:r w:rsidR="0048034B">
        <w:rPr>
          <w:rFonts w:ascii="Times New Roman" w:eastAsia="Calibri" w:hAnsi="Times New Roman" w:cs="Times New Roman"/>
          <w:i/>
          <w:sz w:val="28"/>
          <w:szCs w:val="24"/>
        </w:rPr>
        <w:t>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5F1BCB" w:rsidRPr="00631967" w:rsidTr="00AF581B">
        <w:tc>
          <w:tcPr>
            <w:tcW w:w="4536" w:type="dxa"/>
          </w:tcPr>
          <w:p w:rsidR="005F1BCB" w:rsidRPr="00631967" w:rsidRDefault="005F1BCB" w:rsidP="00DE2F9E">
            <w:pPr>
              <w:pStyle w:val="a6"/>
              <w:jc w:val="center"/>
              <w:rPr>
                <w:rFonts w:ascii="Times New Roman" w:hAnsi="Times New Roman" w:cs="Times New Roman"/>
                <w:sz w:val="24"/>
                <w:szCs w:val="24"/>
              </w:rPr>
            </w:pPr>
          </w:p>
        </w:tc>
        <w:tc>
          <w:tcPr>
            <w:tcW w:w="4535" w:type="dxa"/>
          </w:tcPr>
          <w:p w:rsidR="005F1BCB" w:rsidRPr="00631967" w:rsidRDefault="005F1BCB" w:rsidP="009177E7">
            <w:pPr>
              <w:pStyle w:val="a6"/>
              <w:rPr>
                <w:rFonts w:ascii="Times New Roman" w:hAnsi="Times New Roman" w:cs="Times New Roman"/>
                <w:sz w:val="24"/>
                <w:szCs w:val="24"/>
              </w:rPr>
            </w:pPr>
          </w:p>
        </w:tc>
      </w:tr>
    </w:tbl>
    <w:p w:rsidR="00736AA9" w:rsidRDefault="00736AA9" w:rsidP="009177E7">
      <w:pPr>
        <w:jc w:val="center"/>
        <w:rPr>
          <w:rFonts w:ascii="Times New Roman" w:hAnsi="Times New Roman" w:cs="Times New Roman"/>
          <w:b/>
          <w:sz w:val="36"/>
          <w:szCs w:val="32"/>
        </w:rPr>
      </w:pPr>
    </w:p>
    <w:p w:rsidR="00736AA9" w:rsidRDefault="00736AA9" w:rsidP="009177E7">
      <w:pPr>
        <w:jc w:val="center"/>
        <w:rPr>
          <w:rFonts w:ascii="Times New Roman" w:hAnsi="Times New Roman" w:cs="Times New Roman"/>
          <w:b/>
          <w:sz w:val="36"/>
          <w:szCs w:val="32"/>
        </w:rPr>
      </w:pPr>
    </w:p>
    <w:p w:rsidR="00C4697A" w:rsidRPr="00CA7784" w:rsidRDefault="00631967" w:rsidP="009177E7">
      <w:pPr>
        <w:jc w:val="center"/>
        <w:rPr>
          <w:rFonts w:ascii="Times New Roman" w:eastAsia="Times New Roman" w:hAnsi="Times New Roman" w:cs="Times New Roman"/>
          <w:b/>
          <w:bCs/>
          <w:sz w:val="36"/>
          <w:szCs w:val="32"/>
        </w:rPr>
      </w:pPr>
      <w:r w:rsidRPr="00CA7784">
        <w:rPr>
          <w:rFonts w:ascii="Times New Roman" w:hAnsi="Times New Roman" w:cs="Times New Roman"/>
          <w:b/>
          <w:sz w:val="36"/>
          <w:szCs w:val="32"/>
        </w:rPr>
        <w:t>Технология</w:t>
      </w:r>
    </w:p>
    <w:p w:rsidR="005F1BCB" w:rsidRPr="001C298E" w:rsidRDefault="001C298E" w:rsidP="009177E7">
      <w:pPr>
        <w:tabs>
          <w:tab w:val="left" w:pos="5325"/>
        </w:tabs>
        <w:jc w:val="center"/>
        <w:rPr>
          <w:rFonts w:ascii="Times New Roman" w:hAnsi="Times New Roman" w:cs="Times New Roman"/>
          <w:b/>
          <w:color w:val="002060"/>
          <w:sz w:val="36"/>
          <w:szCs w:val="28"/>
        </w:rPr>
      </w:pPr>
      <w:r w:rsidRPr="001C298E">
        <w:rPr>
          <w:rFonts w:ascii="Times New Roman" w:hAnsi="Times New Roman" w:cs="Times New Roman"/>
          <w:b/>
          <w:color w:val="002060"/>
          <w:sz w:val="36"/>
          <w:szCs w:val="28"/>
        </w:rPr>
        <w:t>РАВНЫЙ – РАВНОМУ</w:t>
      </w:r>
    </w:p>
    <w:p w:rsidR="00873183" w:rsidRPr="00631967" w:rsidRDefault="00873183" w:rsidP="00873183">
      <w:pPr>
        <w:jc w:val="center"/>
        <w:rPr>
          <w:rFonts w:ascii="Times New Roman" w:hAnsi="Times New Roman" w:cs="Times New Roman"/>
          <w:b/>
          <w:i/>
          <w:color w:val="3B3838"/>
          <w:sz w:val="28"/>
          <w:szCs w:val="28"/>
        </w:rPr>
      </w:pPr>
      <w:r>
        <w:rPr>
          <w:rFonts w:ascii="Times New Roman" w:hAnsi="Times New Roman" w:cs="Times New Roman"/>
          <w:b/>
          <w:i/>
          <w:color w:val="3B3838"/>
          <w:sz w:val="28"/>
          <w:szCs w:val="28"/>
        </w:rPr>
        <w:t xml:space="preserve">в рамках реализации программ социальной адаптации семей, граждан, заключивших социальный контракт </w:t>
      </w:r>
    </w:p>
    <w:p w:rsidR="00873183" w:rsidRDefault="00873183" w:rsidP="00CA7784">
      <w:pPr>
        <w:spacing w:after="0"/>
        <w:jc w:val="right"/>
        <w:rPr>
          <w:rFonts w:ascii="Times New Roman" w:hAnsi="Times New Roman" w:cs="Times New Roman"/>
          <w:sz w:val="28"/>
          <w:szCs w:val="28"/>
        </w:rPr>
      </w:pPr>
    </w:p>
    <w:p w:rsidR="00E06221" w:rsidRDefault="00E06221" w:rsidP="005F1BCB">
      <w:pPr>
        <w:spacing w:after="0"/>
        <w:jc w:val="center"/>
        <w:rPr>
          <w:rFonts w:ascii="Times New Roman" w:hAnsi="Times New Roman" w:cs="Times New Roman"/>
          <w:sz w:val="28"/>
          <w:szCs w:val="28"/>
        </w:rPr>
      </w:pPr>
    </w:p>
    <w:p w:rsidR="00873183" w:rsidRDefault="00873183"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736AA9" w:rsidRDefault="00736AA9" w:rsidP="005F1BCB">
      <w:pPr>
        <w:spacing w:after="0"/>
        <w:jc w:val="center"/>
        <w:rPr>
          <w:rFonts w:ascii="Times New Roman" w:hAnsi="Times New Roman" w:cs="Times New Roman"/>
          <w:sz w:val="28"/>
          <w:szCs w:val="28"/>
        </w:rPr>
      </w:pPr>
    </w:p>
    <w:p w:rsidR="00873183" w:rsidRDefault="00873183" w:rsidP="005F1BCB">
      <w:pPr>
        <w:spacing w:after="0"/>
        <w:jc w:val="center"/>
        <w:rPr>
          <w:rFonts w:ascii="Times New Roman" w:hAnsi="Times New Roman" w:cs="Times New Roman"/>
          <w:sz w:val="28"/>
          <w:szCs w:val="28"/>
        </w:rPr>
      </w:pPr>
    </w:p>
    <w:p w:rsidR="00873183" w:rsidRDefault="00873183" w:rsidP="005F1BCB">
      <w:pPr>
        <w:spacing w:after="0"/>
        <w:jc w:val="center"/>
        <w:rPr>
          <w:rFonts w:ascii="Times New Roman" w:hAnsi="Times New Roman" w:cs="Times New Roman"/>
          <w:sz w:val="28"/>
          <w:szCs w:val="28"/>
        </w:rPr>
      </w:pPr>
    </w:p>
    <w:p w:rsidR="008E211B" w:rsidRDefault="008E211B" w:rsidP="005F1BCB">
      <w:pPr>
        <w:spacing w:after="0"/>
        <w:jc w:val="center"/>
        <w:rPr>
          <w:rFonts w:ascii="Times New Roman" w:hAnsi="Times New Roman" w:cs="Times New Roman"/>
          <w:sz w:val="28"/>
          <w:szCs w:val="28"/>
        </w:rPr>
      </w:pPr>
    </w:p>
    <w:p w:rsidR="005F1BCB" w:rsidRDefault="0005416B" w:rsidP="005F1BCB">
      <w:pPr>
        <w:spacing w:after="0"/>
        <w:jc w:val="center"/>
        <w:rPr>
          <w:rFonts w:ascii="Calibri" w:hAnsi="Calibri"/>
          <w:color w:val="3B3838"/>
          <w:sz w:val="28"/>
          <w:szCs w:val="28"/>
        </w:rPr>
      </w:pPr>
      <w:r>
        <w:rPr>
          <w:rFonts w:ascii="Times New Roman" w:hAnsi="Times New Roman" w:cs="Times New Roman"/>
          <w:sz w:val="28"/>
          <w:szCs w:val="28"/>
        </w:rPr>
        <w:t>Югорск, 2021</w:t>
      </w:r>
    </w:p>
    <w:p w:rsidR="00873183" w:rsidRDefault="00873183" w:rsidP="006663AE">
      <w:pPr>
        <w:spacing w:line="276" w:lineRule="auto"/>
        <w:jc w:val="center"/>
        <w:rPr>
          <w:rFonts w:ascii="Times New Roman" w:hAnsi="Times New Roman" w:cs="Times New Roman"/>
          <w:b/>
          <w:sz w:val="28"/>
          <w:szCs w:val="28"/>
        </w:rPr>
      </w:pPr>
    </w:p>
    <w:p w:rsidR="006663AE" w:rsidRDefault="006D7D4F" w:rsidP="006663AE">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Паспорт </w:t>
      </w:r>
      <w:r w:rsidR="006663AE" w:rsidRPr="006663AE">
        <w:rPr>
          <w:rFonts w:ascii="Times New Roman" w:hAnsi="Times New Roman" w:cs="Times New Roman"/>
          <w:b/>
          <w:sz w:val="28"/>
          <w:szCs w:val="28"/>
        </w:rPr>
        <w:t>технологии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985"/>
        <w:gridCol w:w="5982"/>
      </w:tblGrid>
      <w:tr w:rsidR="006D7D4F" w:rsidRPr="007A11C7" w:rsidTr="00DE2F9E">
        <w:tc>
          <w:tcPr>
            <w:tcW w:w="667" w:type="dxa"/>
            <w:shd w:val="clear" w:color="auto" w:fill="auto"/>
          </w:tcPr>
          <w:p w:rsidR="006D7D4F" w:rsidRPr="007A11C7" w:rsidRDefault="006D7D4F" w:rsidP="00DE2F9E">
            <w:pPr>
              <w:spacing w:after="0" w:line="240" w:lineRule="auto"/>
              <w:jc w:val="center"/>
              <w:rPr>
                <w:rFonts w:ascii="Times New Roman" w:hAnsi="Times New Roman"/>
                <w:sz w:val="24"/>
                <w:szCs w:val="24"/>
              </w:rPr>
            </w:pPr>
            <w:r w:rsidRPr="007A11C7">
              <w:rPr>
                <w:rFonts w:ascii="Times New Roman" w:hAnsi="Times New Roman"/>
                <w:sz w:val="24"/>
                <w:szCs w:val="24"/>
              </w:rPr>
              <w:t>№ п/п</w:t>
            </w:r>
          </w:p>
        </w:tc>
        <w:tc>
          <w:tcPr>
            <w:tcW w:w="2985" w:type="dxa"/>
            <w:shd w:val="clear" w:color="auto" w:fill="auto"/>
          </w:tcPr>
          <w:p w:rsidR="006D7D4F" w:rsidRPr="007A11C7" w:rsidRDefault="006D7D4F" w:rsidP="00DE2F9E">
            <w:pPr>
              <w:spacing w:after="0" w:line="240" w:lineRule="auto"/>
              <w:jc w:val="center"/>
              <w:rPr>
                <w:rFonts w:ascii="Times New Roman" w:hAnsi="Times New Roman"/>
                <w:sz w:val="24"/>
                <w:szCs w:val="24"/>
              </w:rPr>
            </w:pPr>
            <w:r w:rsidRPr="007A11C7">
              <w:rPr>
                <w:rFonts w:ascii="Times New Roman" w:hAnsi="Times New Roman"/>
                <w:sz w:val="24"/>
                <w:szCs w:val="24"/>
              </w:rPr>
              <w:t>Критерии</w:t>
            </w:r>
          </w:p>
        </w:tc>
        <w:tc>
          <w:tcPr>
            <w:tcW w:w="5982" w:type="dxa"/>
            <w:shd w:val="clear" w:color="auto" w:fill="auto"/>
          </w:tcPr>
          <w:p w:rsidR="006D7D4F" w:rsidRPr="007A11C7" w:rsidRDefault="006D7D4F" w:rsidP="00DE2F9E">
            <w:pPr>
              <w:spacing w:after="0" w:line="240" w:lineRule="auto"/>
              <w:jc w:val="center"/>
              <w:rPr>
                <w:rFonts w:ascii="Times New Roman" w:hAnsi="Times New Roman"/>
                <w:sz w:val="24"/>
                <w:szCs w:val="24"/>
              </w:rPr>
            </w:pPr>
            <w:r w:rsidRPr="007A11C7">
              <w:rPr>
                <w:rFonts w:ascii="Times New Roman" w:hAnsi="Times New Roman"/>
                <w:sz w:val="24"/>
                <w:szCs w:val="24"/>
              </w:rPr>
              <w:t>Описание</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sidRPr="007A11C7">
              <w:rPr>
                <w:rFonts w:ascii="Times New Roman" w:hAnsi="Times New Roman"/>
                <w:sz w:val="24"/>
                <w:szCs w:val="24"/>
              </w:rPr>
              <w:t>Наименование учреждения с указанием территориальной принадлежности, адреса, телефона</w:t>
            </w:r>
          </w:p>
        </w:tc>
        <w:tc>
          <w:tcPr>
            <w:tcW w:w="5982" w:type="dxa"/>
            <w:shd w:val="clear" w:color="auto" w:fill="auto"/>
          </w:tcPr>
          <w:p w:rsidR="006D7D4F" w:rsidRPr="007A11C7" w:rsidRDefault="006D7D4F" w:rsidP="00DE2F9E">
            <w:pPr>
              <w:spacing w:after="0" w:line="240" w:lineRule="auto"/>
              <w:rPr>
                <w:rFonts w:ascii="Times New Roman" w:eastAsia="TimesNewRomanPSMT" w:hAnsi="Times New Roman"/>
                <w:sz w:val="24"/>
                <w:szCs w:val="24"/>
              </w:rPr>
            </w:pPr>
            <w:r w:rsidRPr="007A11C7">
              <w:rPr>
                <w:rFonts w:ascii="Times New Roman" w:eastAsia="TimesNewRomanPSMT" w:hAnsi="Times New Roman"/>
                <w:sz w:val="24"/>
                <w:szCs w:val="24"/>
              </w:rPr>
              <w:t xml:space="preserve">БУ «Югорский комплексный центр социального обслуживания населения», Российская Федерация, 628263, Ханты-Мансийский автономный округ – Югра, </w:t>
            </w:r>
          </w:p>
          <w:p w:rsidR="006D7D4F" w:rsidRPr="007A11C7" w:rsidRDefault="006D7D4F" w:rsidP="00DE2F9E">
            <w:pPr>
              <w:spacing w:after="0" w:line="240" w:lineRule="auto"/>
              <w:rPr>
                <w:rFonts w:ascii="Times New Roman" w:eastAsia="TimesNewRomanPSMT" w:hAnsi="Times New Roman"/>
                <w:sz w:val="24"/>
                <w:szCs w:val="24"/>
              </w:rPr>
            </w:pPr>
            <w:r w:rsidRPr="007A11C7">
              <w:rPr>
                <w:rFonts w:ascii="Times New Roman" w:eastAsia="TimesNewRomanPSMT" w:hAnsi="Times New Roman"/>
                <w:sz w:val="24"/>
                <w:szCs w:val="24"/>
              </w:rPr>
              <w:t>г. Югорск, ул. Толстого, д. 8</w:t>
            </w:r>
          </w:p>
          <w:p w:rsidR="006D7D4F" w:rsidRPr="007A11C7" w:rsidRDefault="006D7D4F" w:rsidP="00DE2F9E">
            <w:pPr>
              <w:spacing w:after="0" w:line="240" w:lineRule="auto"/>
              <w:rPr>
                <w:rFonts w:ascii="Times New Roman" w:hAnsi="Times New Roman"/>
                <w:sz w:val="24"/>
                <w:szCs w:val="24"/>
              </w:rPr>
            </w:pPr>
            <w:r w:rsidRPr="007A11C7">
              <w:rPr>
                <w:rFonts w:ascii="Times New Roman" w:eastAsia="TimesNewRomanPSMT" w:hAnsi="Times New Roman"/>
                <w:sz w:val="24"/>
                <w:szCs w:val="24"/>
              </w:rPr>
              <w:t xml:space="preserve">Телефон: 8(34675) 7-24-16 </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Pr>
                <w:rFonts w:ascii="Times New Roman" w:hAnsi="Times New Roman"/>
                <w:sz w:val="24"/>
                <w:szCs w:val="24"/>
              </w:rPr>
              <w:t xml:space="preserve">Название </w:t>
            </w:r>
          </w:p>
        </w:tc>
        <w:tc>
          <w:tcPr>
            <w:tcW w:w="5982" w:type="dxa"/>
            <w:shd w:val="clear" w:color="auto" w:fill="auto"/>
          </w:tcPr>
          <w:p w:rsidR="006D7D4F" w:rsidRPr="007A11C7" w:rsidRDefault="006D7D4F" w:rsidP="00873183">
            <w:pPr>
              <w:shd w:val="clear" w:color="auto" w:fill="FFFFFF"/>
              <w:spacing w:after="0" w:line="240" w:lineRule="auto"/>
              <w:rPr>
                <w:rFonts w:ascii="Times New Roman" w:eastAsia="TimesNewRomanPSMT" w:hAnsi="Times New Roman"/>
                <w:sz w:val="24"/>
                <w:szCs w:val="24"/>
              </w:rPr>
            </w:pPr>
            <w:r>
              <w:rPr>
                <w:rFonts w:ascii="Times New Roman" w:eastAsia="TimesNewRomanPSMT" w:hAnsi="Times New Roman"/>
                <w:sz w:val="24"/>
                <w:szCs w:val="24"/>
              </w:rPr>
              <w:t xml:space="preserve">Технология </w:t>
            </w:r>
            <w:r w:rsidRPr="00FB107E">
              <w:rPr>
                <w:rFonts w:ascii="Times New Roman" w:eastAsia="TimesNewRomanPSMT" w:hAnsi="Times New Roman"/>
                <w:sz w:val="24"/>
                <w:szCs w:val="24"/>
              </w:rPr>
              <w:t>«</w:t>
            </w:r>
            <w:r w:rsidR="000D593C">
              <w:rPr>
                <w:rFonts w:ascii="Times New Roman" w:eastAsia="TimesNewRomanPSMT" w:hAnsi="Times New Roman"/>
                <w:sz w:val="24"/>
                <w:szCs w:val="24"/>
              </w:rPr>
              <w:t>Равный – равному</w:t>
            </w:r>
            <w:r w:rsidRPr="00FB107E">
              <w:rPr>
                <w:rFonts w:ascii="Times New Roman" w:eastAsia="TimesNewRomanPSMT" w:hAnsi="Times New Roman"/>
                <w:sz w:val="24"/>
                <w:szCs w:val="24"/>
              </w:rPr>
              <w:t>»</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sidRPr="007A11C7">
              <w:rPr>
                <w:rFonts w:ascii="Times New Roman" w:hAnsi="Times New Roman"/>
                <w:sz w:val="24"/>
                <w:szCs w:val="24"/>
              </w:rPr>
              <w:t>Ф.И.О. автора (авторского коллектива) с указанием должностей</w:t>
            </w:r>
          </w:p>
        </w:tc>
        <w:tc>
          <w:tcPr>
            <w:tcW w:w="5982" w:type="dxa"/>
            <w:shd w:val="clear" w:color="auto" w:fill="auto"/>
          </w:tcPr>
          <w:p w:rsidR="00873183" w:rsidRDefault="00873183" w:rsidP="00873183">
            <w:pPr>
              <w:spacing w:after="0" w:line="240" w:lineRule="auto"/>
              <w:rPr>
                <w:rFonts w:ascii="Times New Roman" w:eastAsia="TimesNewRomanPSMT" w:hAnsi="Times New Roman"/>
                <w:sz w:val="24"/>
                <w:szCs w:val="24"/>
              </w:rPr>
            </w:pPr>
            <w:r>
              <w:rPr>
                <w:rFonts w:ascii="Times New Roman" w:eastAsia="TimesNewRomanPSMT" w:hAnsi="Times New Roman"/>
                <w:sz w:val="24"/>
                <w:szCs w:val="24"/>
              </w:rPr>
              <w:t>Фролова Наталья Геннадьевна, методист информационно-аналитической работы,</w:t>
            </w:r>
          </w:p>
          <w:p w:rsidR="00873183" w:rsidRDefault="00873183" w:rsidP="00873183">
            <w:pPr>
              <w:spacing w:after="0" w:line="240" w:lineRule="auto"/>
              <w:rPr>
                <w:rFonts w:ascii="Times New Roman" w:eastAsia="TimesNewRomanPSMT" w:hAnsi="Times New Roman"/>
                <w:sz w:val="24"/>
                <w:szCs w:val="24"/>
              </w:rPr>
            </w:pPr>
            <w:r>
              <w:rPr>
                <w:rFonts w:ascii="Times New Roman" w:eastAsia="TimesNewRomanPSMT" w:hAnsi="Times New Roman"/>
                <w:sz w:val="24"/>
                <w:szCs w:val="24"/>
              </w:rPr>
              <w:t>Буглак Мария Викторовна, специалист по работе с семьей отделения социального сопровождения граждан,</w:t>
            </w:r>
          </w:p>
          <w:p w:rsidR="006D7D4F" w:rsidRPr="007A11C7" w:rsidRDefault="00873183" w:rsidP="00873183">
            <w:pPr>
              <w:spacing w:after="0" w:line="240" w:lineRule="auto"/>
              <w:rPr>
                <w:rFonts w:ascii="Times New Roman" w:hAnsi="Times New Roman"/>
                <w:sz w:val="24"/>
                <w:szCs w:val="24"/>
              </w:rPr>
            </w:pPr>
            <w:r>
              <w:rPr>
                <w:rFonts w:ascii="Times New Roman" w:eastAsia="TimesNewRomanPSMT" w:hAnsi="Times New Roman"/>
                <w:sz w:val="24"/>
                <w:szCs w:val="24"/>
              </w:rPr>
              <w:t>Токарева Ольга Леонидовна, психолог отделения социального сопровождения граждан</w:t>
            </w:r>
          </w:p>
        </w:tc>
      </w:tr>
      <w:tr w:rsidR="006D7D4F" w:rsidRPr="006949F0"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6949F0" w:rsidRDefault="006D7D4F" w:rsidP="00DE2F9E">
            <w:pPr>
              <w:spacing w:after="0" w:line="240" w:lineRule="auto"/>
              <w:jc w:val="both"/>
              <w:rPr>
                <w:rFonts w:ascii="Times New Roman" w:hAnsi="Times New Roman"/>
                <w:sz w:val="24"/>
              </w:rPr>
            </w:pPr>
            <w:r>
              <w:rPr>
                <w:rFonts w:ascii="Times New Roman" w:hAnsi="Times New Roman"/>
                <w:sz w:val="24"/>
              </w:rPr>
              <w:t xml:space="preserve">Специалисты, </w:t>
            </w:r>
            <w:r w:rsidRPr="006949F0">
              <w:rPr>
                <w:rFonts w:ascii="Times New Roman" w:hAnsi="Times New Roman"/>
                <w:sz w:val="24"/>
              </w:rPr>
              <w:t xml:space="preserve">реализующие </w:t>
            </w:r>
            <w:r>
              <w:rPr>
                <w:rFonts w:ascii="Times New Roman" w:hAnsi="Times New Roman"/>
                <w:sz w:val="24"/>
              </w:rPr>
              <w:t>технологию</w:t>
            </w:r>
          </w:p>
        </w:tc>
        <w:tc>
          <w:tcPr>
            <w:tcW w:w="5982" w:type="dxa"/>
            <w:shd w:val="clear" w:color="auto" w:fill="auto"/>
          </w:tcPr>
          <w:p w:rsidR="006D7D4F" w:rsidRPr="006949F0" w:rsidRDefault="008E211B" w:rsidP="00FB5198">
            <w:pPr>
              <w:spacing w:after="0" w:line="240" w:lineRule="auto"/>
              <w:rPr>
                <w:rFonts w:ascii="Times New Roman" w:hAnsi="Times New Roman"/>
                <w:sz w:val="24"/>
              </w:rPr>
            </w:pPr>
            <w:r w:rsidRPr="00FB5198">
              <w:rPr>
                <w:rFonts w:ascii="Times New Roman" w:hAnsi="Times New Roman"/>
                <w:sz w:val="24"/>
              </w:rPr>
              <w:t>Психолог</w:t>
            </w:r>
            <w:r w:rsidR="00A76F64" w:rsidRPr="00FB5198">
              <w:rPr>
                <w:rFonts w:ascii="Times New Roman" w:hAnsi="Times New Roman"/>
                <w:sz w:val="24"/>
              </w:rPr>
              <w:t xml:space="preserve"> и специалист по работе с семьей</w:t>
            </w:r>
            <w:r w:rsidRPr="00FB5198">
              <w:rPr>
                <w:rFonts w:ascii="Times New Roman" w:hAnsi="Times New Roman"/>
                <w:sz w:val="24"/>
              </w:rPr>
              <w:t xml:space="preserve"> отделения социального сопровождения граждан</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sidRPr="007A11C7">
              <w:rPr>
                <w:rFonts w:ascii="Times New Roman" w:hAnsi="Times New Roman"/>
                <w:sz w:val="24"/>
                <w:szCs w:val="24"/>
              </w:rPr>
              <w:t>Ф.И.О</w:t>
            </w:r>
            <w:r>
              <w:rPr>
                <w:rFonts w:ascii="Times New Roman" w:hAnsi="Times New Roman"/>
                <w:sz w:val="24"/>
                <w:szCs w:val="24"/>
              </w:rPr>
              <w:t>. должность лица, утвердившего технологию</w:t>
            </w:r>
            <w:r w:rsidRPr="007A11C7">
              <w:rPr>
                <w:rFonts w:ascii="Times New Roman" w:hAnsi="Times New Roman"/>
                <w:sz w:val="24"/>
                <w:szCs w:val="24"/>
              </w:rPr>
              <w:t>. Дата утверждения</w:t>
            </w:r>
          </w:p>
        </w:tc>
        <w:tc>
          <w:tcPr>
            <w:tcW w:w="5982" w:type="dxa"/>
            <w:shd w:val="clear" w:color="auto" w:fill="auto"/>
          </w:tcPr>
          <w:p w:rsidR="006D7D4F" w:rsidRDefault="006D7D4F" w:rsidP="00DE2F9E">
            <w:pPr>
              <w:autoSpaceDE w:val="0"/>
              <w:autoSpaceDN w:val="0"/>
              <w:adjustRightInd w:val="0"/>
              <w:spacing w:after="0" w:line="240" w:lineRule="auto"/>
              <w:contextualSpacing/>
              <w:rPr>
                <w:rFonts w:ascii="Times New Roman" w:eastAsia="TimesNewRomanPSMT" w:hAnsi="Times New Roman"/>
                <w:sz w:val="24"/>
                <w:szCs w:val="24"/>
              </w:rPr>
            </w:pPr>
            <w:r w:rsidRPr="007A11C7">
              <w:rPr>
                <w:rFonts w:ascii="Times New Roman" w:eastAsia="TimesNewRomanPSMT" w:hAnsi="Times New Roman"/>
                <w:sz w:val="24"/>
                <w:szCs w:val="24"/>
              </w:rPr>
              <w:t>Добрынкина Венера Николаевна, директор БУ «Югорский комплексный центр социального обслуживания населения»</w:t>
            </w:r>
            <w:r>
              <w:rPr>
                <w:rFonts w:ascii="Times New Roman" w:eastAsia="TimesNewRomanPSMT" w:hAnsi="Times New Roman"/>
                <w:sz w:val="24"/>
                <w:szCs w:val="24"/>
              </w:rPr>
              <w:t xml:space="preserve">. </w:t>
            </w:r>
          </w:p>
          <w:p w:rsidR="006D7D4F" w:rsidRPr="007A11C7" w:rsidRDefault="006D7D4F" w:rsidP="0048034B">
            <w:pPr>
              <w:autoSpaceDE w:val="0"/>
              <w:autoSpaceDN w:val="0"/>
              <w:adjustRightInd w:val="0"/>
              <w:spacing w:after="0" w:line="240" w:lineRule="auto"/>
              <w:contextualSpacing/>
              <w:rPr>
                <w:rFonts w:ascii="Times New Roman" w:hAnsi="Times New Roman"/>
                <w:sz w:val="24"/>
                <w:szCs w:val="24"/>
              </w:rPr>
            </w:pPr>
            <w:r>
              <w:rPr>
                <w:rFonts w:ascii="Times New Roman" w:eastAsia="TimesNewRomanPSMT" w:hAnsi="Times New Roman"/>
                <w:sz w:val="24"/>
                <w:szCs w:val="24"/>
              </w:rPr>
              <w:t xml:space="preserve">Дата </w:t>
            </w:r>
            <w:r w:rsidR="00A13675">
              <w:rPr>
                <w:rFonts w:ascii="Times New Roman" w:eastAsia="TimesNewRomanPSMT" w:hAnsi="Times New Roman"/>
                <w:sz w:val="24"/>
                <w:szCs w:val="24"/>
              </w:rPr>
              <w:t>утверждения</w:t>
            </w:r>
            <w:r w:rsidR="009C10D8">
              <w:rPr>
                <w:rFonts w:ascii="Times New Roman" w:eastAsia="TimesNewRomanPSMT" w:hAnsi="Times New Roman"/>
                <w:sz w:val="24"/>
                <w:szCs w:val="24"/>
              </w:rPr>
              <w:t xml:space="preserve"> </w:t>
            </w:r>
            <w:r w:rsidR="0048034B">
              <w:rPr>
                <w:rFonts w:ascii="Times New Roman" w:eastAsia="TimesNewRomanPSMT" w:hAnsi="Times New Roman"/>
                <w:sz w:val="24"/>
                <w:szCs w:val="24"/>
              </w:rPr>
              <w:t>04.02.2021</w:t>
            </w:r>
            <w:r w:rsidRPr="00441F62">
              <w:rPr>
                <w:rFonts w:ascii="Times New Roman" w:eastAsia="TimesNewRomanPSMT" w:hAnsi="Times New Roman"/>
                <w:sz w:val="24"/>
                <w:szCs w:val="24"/>
              </w:rPr>
              <w:t xml:space="preserve"> Протокол №</w:t>
            </w:r>
            <w:r w:rsidR="00B2225F">
              <w:rPr>
                <w:rFonts w:ascii="Times New Roman" w:eastAsia="TimesNewRomanPSMT" w:hAnsi="Times New Roman"/>
                <w:sz w:val="24"/>
                <w:szCs w:val="24"/>
              </w:rPr>
              <w:t xml:space="preserve"> </w:t>
            </w:r>
            <w:r w:rsidR="0048034B">
              <w:rPr>
                <w:rFonts w:ascii="Times New Roman" w:eastAsia="TimesNewRomanPSMT" w:hAnsi="Times New Roman"/>
                <w:sz w:val="24"/>
                <w:szCs w:val="24"/>
              </w:rPr>
              <w:t>1</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sidRPr="00E9033F">
              <w:rPr>
                <w:rFonts w:ascii="Times New Roman" w:hAnsi="Times New Roman"/>
                <w:sz w:val="24"/>
                <w:szCs w:val="24"/>
              </w:rPr>
              <w:t>Практическая значимость</w:t>
            </w:r>
          </w:p>
        </w:tc>
        <w:tc>
          <w:tcPr>
            <w:tcW w:w="5982" w:type="dxa"/>
            <w:shd w:val="clear" w:color="auto" w:fill="auto"/>
          </w:tcPr>
          <w:p w:rsidR="006D7D4F" w:rsidRPr="00DE2F9E" w:rsidRDefault="00FB5198" w:rsidP="00FC5735">
            <w:pPr>
              <w:pStyle w:val="a4"/>
              <w:spacing w:before="0" w:beforeAutospacing="0" w:after="0" w:afterAutospacing="0"/>
              <w:jc w:val="both"/>
            </w:pPr>
            <w:bookmarkStart w:id="0" w:name="_GoBack"/>
            <w:bookmarkEnd w:id="0"/>
            <w:r w:rsidRPr="00FC5735">
              <w:t xml:space="preserve">Технология «Равный – равному» направлена на оказания содействия семье, гражданину на выход из трудной </w:t>
            </w:r>
            <w:r w:rsidR="00F45040" w:rsidRPr="00FC5735">
              <w:t>жизненной</w:t>
            </w:r>
            <w:r w:rsidRPr="00FC5735">
              <w:t xml:space="preserve"> ситуации посредством обмена </w:t>
            </w:r>
            <w:r w:rsidR="00FC5735" w:rsidRPr="00FC5735">
              <w:t>положительным</w:t>
            </w:r>
            <w:r w:rsidR="004F7EEC" w:rsidRPr="00FC5735">
              <w:t xml:space="preserve"> опыт</w:t>
            </w:r>
            <w:r w:rsidR="00FC5735" w:rsidRPr="00FC5735">
              <w:t>ом гр</w:t>
            </w:r>
            <w:r w:rsidR="00F45040" w:rsidRPr="00FC5735">
              <w:t>ажданин</w:t>
            </w:r>
            <w:r w:rsidR="004F7EEC" w:rsidRPr="00FC5735">
              <w:t>а</w:t>
            </w:r>
            <w:r w:rsidR="00FC5735" w:rsidRPr="00FC5735">
              <w:t>, семьи</w:t>
            </w:r>
            <w:r w:rsidR="00F45040" w:rsidRPr="00FC5735">
              <w:t xml:space="preserve"> </w:t>
            </w:r>
            <w:r w:rsidR="00FC5735" w:rsidRPr="00FC5735">
              <w:t xml:space="preserve">с </w:t>
            </w:r>
            <w:r w:rsidR="00F45040" w:rsidRPr="00FC5735">
              <w:t>аналоги</w:t>
            </w:r>
            <w:r w:rsidR="00322F49" w:rsidRPr="00FC5735">
              <w:t>чной трудной жиз</w:t>
            </w:r>
            <w:r w:rsidR="00FC5735" w:rsidRPr="00FC5735">
              <w:t>ненной ситуацией</w:t>
            </w:r>
          </w:p>
        </w:tc>
      </w:tr>
      <w:tr w:rsidR="006D7D4F" w:rsidRPr="009C48FC"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A76F64" w:rsidRDefault="006D7D4F" w:rsidP="00DE2F9E">
            <w:pPr>
              <w:spacing w:after="0" w:line="240" w:lineRule="auto"/>
              <w:rPr>
                <w:rFonts w:ascii="Times New Roman" w:hAnsi="Times New Roman"/>
                <w:sz w:val="24"/>
                <w:szCs w:val="24"/>
              </w:rPr>
            </w:pPr>
            <w:r w:rsidRPr="00A76F64">
              <w:rPr>
                <w:rFonts w:ascii="Times New Roman" w:hAnsi="Times New Roman"/>
                <w:sz w:val="24"/>
                <w:szCs w:val="24"/>
              </w:rPr>
              <w:t>Цель, задачи технологии</w:t>
            </w:r>
          </w:p>
        </w:tc>
        <w:tc>
          <w:tcPr>
            <w:tcW w:w="5982" w:type="dxa"/>
            <w:shd w:val="clear" w:color="auto" w:fill="auto"/>
          </w:tcPr>
          <w:p w:rsidR="0053035F" w:rsidRPr="00DE2F9E" w:rsidRDefault="006D7D4F" w:rsidP="00FC6EE8">
            <w:pPr>
              <w:spacing w:after="0" w:line="240" w:lineRule="auto"/>
              <w:jc w:val="both"/>
              <w:rPr>
                <w:rFonts w:ascii="Times New Roman" w:eastAsia="Times New Roman" w:hAnsi="Times New Roman" w:cs="Times New Roman"/>
                <w:sz w:val="24"/>
                <w:szCs w:val="24"/>
                <w:lang w:eastAsia="ru-RU"/>
              </w:rPr>
            </w:pPr>
            <w:r w:rsidRPr="00A76F64">
              <w:rPr>
                <w:rFonts w:ascii="Times New Roman" w:eastAsia="Times New Roman" w:hAnsi="Times New Roman"/>
                <w:sz w:val="24"/>
                <w:szCs w:val="24"/>
              </w:rPr>
              <w:t xml:space="preserve">Цель: </w:t>
            </w:r>
            <w:r w:rsidR="00322F49">
              <w:rPr>
                <w:rFonts w:ascii="Times New Roman" w:eastAsia="Times New Roman" w:hAnsi="Times New Roman" w:cs="Times New Roman"/>
                <w:sz w:val="24"/>
                <w:szCs w:val="24"/>
                <w:lang w:eastAsia="ru-RU"/>
              </w:rPr>
              <w:t>Содействие семьям, гражданам, заключившим социальный контракт в повышении социального статуса.</w:t>
            </w:r>
          </w:p>
          <w:p w:rsidR="00470A53" w:rsidRDefault="0053035F" w:rsidP="00FC6EE8">
            <w:pPr>
              <w:tabs>
                <w:tab w:val="left" w:pos="709"/>
                <w:tab w:val="left" w:pos="993"/>
              </w:tabs>
              <w:spacing w:after="0" w:line="240" w:lineRule="auto"/>
              <w:contextualSpacing/>
              <w:rPr>
                <w:rFonts w:ascii="Times New Roman" w:eastAsia="Times New Roman" w:hAnsi="Times New Roman"/>
                <w:sz w:val="24"/>
                <w:szCs w:val="24"/>
              </w:rPr>
            </w:pPr>
            <w:r w:rsidRPr="00A76F64">
              <w:rPr>
                <w:rFonts w:ascii="Times New Roman" w:eastAsia="Times New Roman" w:hAnsi="Times New Roman"/>
                <w:sz w:val="24"/>
                <w:szCs w:val="24"/>
              </w:rPr>
              <w:t xml:space="preserve">Задачи: </w:t>
            </w:r>
          </w:p>
          <w:p w:rsidR="005F7240" w:rsidRDefault="00470A53" w:rsidP="00FC6EE8">
            <w:pPr>
              <w:tabs>
                <w:tab w:val="left" w:pos="709"/>
                <w:tab w:val="left" w:pos="993"/>
              </w:tabs>
              <w:spacing w:after="0" w:line="240" w:lineRule="auto"/>
              <w:contextualSpacing/>
              <w:jc w:val="both"/>
              <w:rPr>
                <w:rFonts w:ascii="Times New Roman" w:hAnsi="Times New Roman" w:cs="Times New Roman"/>
                <w:sz w:val="24"/>
                <w:szCs w:val="28"/>
              </w:rPr>
            </w:pPr>
            <w:r>
              <w:rPr>
                <w:rFonts w:ascii="Times New Roman" w:eastAsia="Times New Roman" w:hAnsi="Times New Roman"/>
                <w:sz w:val="24"/>
                <w:szCs w:val="24"/>
              </w:rPr>
              <w:t xml:space="preserve">1. </w:t>
            </w:r>
            <w:r w:rsidR="005F7240" w:rsidRPr="00470A53">
              <w:rPr>
                <w:rFonts w:ascii="Times New Roman" w:hAnsi="Times New Roman" w:cs="Times New Roman"/>
                <w:sz w:val="24"/>
                <w:szCs w:val="28"/>
              </w:rPr>
              <w:t>Выявить семьи, граждан</w:t>
            </w:r>
            <w:r w:rsidRPr="00470A53">
              <w:rPr>
                <w:rFonts w:ascii="Times New Roman" w:hAnsi="Times New Roman" w:cs="Times New Roman"/>
                <w:sz w:val="24"/>
                <w:szCs w:val="28"/>
              </w:rPr>
              <w:t xml:space="preserve"> готовых поделиться положительным опытом по выходу из трудной жизненной ситуации.</w:t>
            </w:r>
          </w:p>
          <w:p w:rsidR="000D710C" w:rsidRPr="000D710C" w:rsidRDefault="000D710C" w:rsidP="00FC6EE8">
            <w:pPr>
              <w:tabs>
                <w:tab w:val="left" w:pos="709"/>
                <w:tab w:val="left" w:pos="993"/>
              </w:tabs>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2. Организовать мероприятия по обмену положительным опытом по выходу семьи, гражданина из трудной жизненной ситуации.</w:t>
            </w:r>
          </w:p>
          <w:p w:rsidR="006D7D4F" w:rsidRPr="00E9033F" w:rsidRDefault="00FC6EE8" w:rsidP="00514E9E">
            <w:pPr>
              <w:pStyle w:val="ae"/>
              <w:spacing w:after="0" w:line="240" w:lineRule="auto"/>
              <w:ind w:left="42"/>
              <w:jc w:val="both"/>
              <w:rPr>
                <w:rFonts w:ascii="Times New Roman" w:hAnsi="Times New Roman" w:cs="Times New Roman"/>
                <w:sz w:val="24"/>
                <w:szCs w:val="24"/>
              </w:rPr>
            </w:pPr>
            <w:r>
              <w:rPr>
                <w:rFonts w:ascii="Times New Roman" w:eastAsia="Times New Roman" w:hAnsi="Times New Roman"/>
                <w:sz w:val="24"/>
                <w:szCs w:val="24"/>
              </w:rPr>
              <w:t xml:space="preserve">3. Проанализировать эффективность </w:t>
            </w:r>
            <w:r w:rsidR="00514E9E">
              <w:rPr>
                <w:rFonts w:ascii="Times New Roman" w:eastAsia="Times New Roman" w:hAnsi="Times New Roman"/>
                <w:sz w:val="24"/>
                <w:szCs w:val="24"/>
              </w:rPr>
              <w:t>реализации технологии</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6D7D4F" w:rsidP="00DE2F9E">
            <w:pPr>
              <w:spacing w:after="0" w:line="240" w:lineRule="auto"/>
              <w:rPr>
                <w:rFonts w:ascii="Times New Roman" w:hAnsi="Times New Roman"/>
                <w:sz w:val="24"/>
                <w:szCs w:val="24"/>
              </w:rPr>
            </w:pPr>
            <w:r w:rsidRPr="007A11C7">
              <w:rPr>
                <w:rFonts w:ascii="Times New Roman" w:hAnsi="Times New Roman"/>
                <w:sz w:val="24"/>
                <w:szCs w:val="24"/>
              </w:rPr>
              <w:t>Целевая группа</w:t>
            </w:r>
          </w:p>
        </w:tc>
        <w:tc>
          <w:tcPr>
            <w:tcW w:w="5982" w:type="dxa"/>
            <w:shd w:val="clear" w:color="auto" w:fill="auto"/>
          </w:tcPr>
          <w:p w:rsidR="006D7D4F" w:rsidRPr="00E9033F" w:rsidRDefault="001D0B34" w:rsidP="000C5201">
            <w:pPr>
              <w:spacing w:after="0" w:line="240" w:lineRule="auto"/>
              <w:jc w:val="both"/>
              <w:rPr>
                <w:rFonts w:ascii="Times New Roman" w:eastAsia="Times New Roman" w:hAnsi="Times New Roman" w:cs="Times New Roman"/>
                <w:iCs/>
                <w:sz w:val="24"/>
                <w:szCs w:val="24"/>
                <w:lang w:eastAsia="ru-RU"/>
              </w:rPr>
            </w:pPr>
            <w:r w:rsidRPr="001D0B34">
              <w:rPr>
                <w:rFonts w:ascii="Times New Roman" w:eastAsia="Times New Roman" w:hAnsi="Times New Roman" w:cs="Times New Roman"/>
                <w:iCs/>
                <w:sz w:val="24"/>
                <w:szCs w:val="28"/>
                <w:lang w:eastAsia="ru-RU"/>
              </w:rPr>
              <w:t>С</w:t>
            </w:r>
            <w:r w:rsidR="00E9033F" w:rsidRPr="00E9033F">
              <w:rPr>
                <w:rFonts w:ascii="Times New Roman" w:eastAsia="Times New Roman" w:hAnsi="Times New Roman" w:cs="Times New Roman"/>
                <w:iCs/>
                <w:sz w:val="24"/>
                <w:szCs w:val="24"/>
                <w:lang w:eastAsia="ru-RU"/>
              </w:rPr>
              <w:t xml:space="preserve">емьи, </w:t>
            </w:r>
            <w:r w:rsidR="00FC6EE8">
              <w:rPr>
                <w:rFonts w:ascii="Times New Roman" w:eastAsia="Times New Roman" w:hAnsi="Times New Roman" w:cs="Times New Roman"/>
                <w:iCs/>
                <w:sz w:val="24"/>
                <w:szCs w:val="24"/>
                <w:lang w:eastAsia="ru-RU"/>
              </w:rPr>
              <w:t xml:space="preserve">граждане, </w:t>
            </w:r>
            <w:r w:rsidR="000C5201">
              <w:rPr>
                <w:rFonts w:ascii="Times New Roman" w:eastAsia="Times New Roman" w:hAnsi="Times New Roman" w:cs="Times New Roman"/>
                <w:iCs/>
                <w:sz w:val="24"/>
                <w:szCs w:val="24"/>
                <w:lang w:eastAsia="ru-RU"/>
              </w:rPr>
              <w:t>заключившие социальный контракт, изъявивших желание изменить трудную жизненную ситуацию посредством обмена опытом</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A11C7" w:rsidRDefault="00C60CAD" w:rsidP="00C60CAD">
            <w:pPr>
              <w:spacing w:after="0" w:line="240" w:lineRule="auto"/>
              <w:rPr>
                <w:rFonts w:ascii="Times New Roman" w:hAnsi="Times New Roman"/>
                <w:sz w:val="24"/>
                <w:szCs w:val="24"/>
              </w:rPr>
            </w:pPr>
            <w:r>
              <w:rPr>
                <w:rFonts w:ascii="Times New Roman" w:hAnsi="Times New Roman"/>
                <w:sz w:val="24"/>
                <w:szCs w:val="24"/>
              </w:rPr>
              <w:t>Этапы реализации</w:t>
            </w:r>
          </w:p>
        </w:tc>
        <w:tc>
          <w:tcPr>
            <w:tcW w:w="5982" w:type="dxa"/>
            <w:shd w:val="clear" w:color="auto" w:fill="auto"/>
          </w:tcPr>
          <w:p w:rsidR="0048034B" w:rsidRDefault="0048034B" w:rsidP="00FC6EE8">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8034B">
              <w:rPr>
                <w:rFonts w:ascii="Times New Roman" w:eastAsia="Times New Roman" w:hAnsi="Times New Roman" w:cs="Times New Roman"/>
                <w:iCs/>
                <w:sz w:val="24"/>
                <w:szCs w:val="24"/>
                <w:lang w:eastAsia="ru-RU"/>
              </w:rPr>
              <w:t>Организационный – февраль 2021 года.</w:t>
            </w:r>
          </w:p>
          <w:p w:rsidR="0048034B" w:rsidRPr="0048034B" w:rsidRDefault="0048034B" w:rsidP="00FC6EE8">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8034B">
              <w:rPr>
                <w:rFonts w:ascii="Times New Roman" w:eastAsia="Times New Roman" w:hAnsi="Times New Roman" w:cs="Times New Roman"/>
                <w:iCs/>
                <w:sz w:val="24"/>
                <w:szCs w:val="24"/>
                <w:lang w:eastAsia="ru-RU"/>
              </w:rPr>
              <w:t>Практический – март 2021 года – декабрь 2023 года.</w:t>
            </w:r>
          </w:p>
          <w:p w:rsidR="006D7D4F" w:rsidRPr="007A11C7" w:rsidRDefault="0048034B" w:rsidP="00FC6EE8">
            <w:pPr>
              <w:autoSpaceDE w:val="0"/>
              <w:autoSpaceDN w:val="0"/>
              <w:adjustRightInd w:val="0"/>
              <w:spacing w:after="0" w:line="240" w:lineRule="auto"/>
              <w:rPr>
                <w:rFonts w:ascii="Times New Roman" w:hAnsi="Times New Roman"/>
                <w:sz w:val="24"/>
                <w:szCs w:val="24"/>
              </w:rPr>
            </w:pPr>
            <w:r w:rsidRPr="0048034B">
              <w:rPr>
                <w:rFonts w:ascii="Times New Roman" w:eastAsia="Times New Roman" w:hAnsi="Times New Roman" w:cs="Times New Roman"/>
                <w:iCs/>
                <w:sz w:val="24"/>
                <w:szCs w:val="24"/>
                <w:lang w:eastAsia="ru-RU"/>
              </w:rPr>
              <w:t>А</w:t>
            </w:r>
            <w:r w:rsidR="006D3298">
              <w:rPr>
                <w:rFonts w:ascii="Times New Roman" w:eastAsia="Times New Roman" w:hAnsi="Times New Roman" w:cs="Times New Roman"/>
                <w:iCs/>
                <w:sz w:val="24"/>
                <w:szCs w:val="24"/>
                <w:lang w:eastAsia="ru-RU"/>
              </w:rPr>
              <w:t>налитический – январь 2024 года</w:t>
            </w:r>
          </w:p>
        </w:tc>
      </w:tr>
      <w:tr w:rsidR="006D7D4F" w:rsidRPr="007A11C7" w:rsidTr="00DE2F9E">
        <w:tc>
          <w:tcPr>
            <w:tcW w:w="667" w:type="dxa"/>
            <w:shd w:val="clear" w:color="auto" w:fill="auto"/>
          </w:tcPr>
          <w:p w:rsidR="006D7D4F" w:rsidRPr="007A11C7" w:rsidRDefault="006D7D4F" w:rsidP="006D7D4F">
            <w:pPr>
              <w:pStyle w:val="ae"/>
              <w:numPr>
                <w:ilvl w:val="0"/>
                <w:numId w:val="3"/>
              </w:numPr>
            </w:pPr>
          </w:p>
        </w:tc>
        <w:tc>
          <w:tcPr>
            <w:tcW w:w="2985" w:type="dxa"/>
            <w:shd w:val="clear" w:color="auto" w:fill="auto"/>
          </w:tcPr>
          <w:p w:rsidR="006D7D4F" w:rsidRPr="00735258" w:rsidRDefault="006D7D4F" w:rsidP="00DE2F9E">
            <w:pPr>
              <w:spacing w:after="0" w:line="240" w:lineRule="auto"/>
              <w:rPr>
                <w:rFonts w:ascii="Times New Roman" w:hAnsi="Times New Roman"/>
                <w:sz w:val="24"/>
                <w:szCs w:val="24"/>
              </w:rPr>
            </w:pPr>
            <w:r w:rsidRPr="00735258">
              <w:rPr>
                <w:rFonts w:ascii="Times New Roman" w:hAnsi="Times New Roman"/>
                <w:sz w:val="24"/>
                <w:szCs w:val="24"/>
              </w:rPr>
              <w:t>Ожидаемый результат</w:t>
            </w:r>
          </w:p>
        </w:tc>
        <w:tc>
          <w:tcPr>
            <w:tcW w:w="5982" w:type="dxa"/>
            <w:shd w:val="clear" w:color="auto" w:fill="auto"/>
          </w:tcPr>
          <w:p w:rsidR="00735258" w:rsidRPr="00735258" w:rsidRDefault="00735258" w:rsidP="00735258">
            <w:pPr>
              <w:spacing w:after="0" w:line="240" w:lineRule="auto"/>
              <w:jc w:val="both"/>
              <w:rPr>
                <w:rFonts w:ascii="Times New Roman" w:hAnsi="Times New Roman"/>
                <w:sz w:val="24"/>
                <w:szCs w:val="24"/>
              </w:rPr>
            </w:pPr>
            <w:r>
              <w:rPr>
                <w:rFonts w:ascii="Times New Roman" w:hAnsi="Times New Roman"/>
                <w:sz w:val="24"/>
                <w:szCs w:val="24"/>
              </w:rPr>
              <w:t>Выявлены</w:t>
            </w:r>
            <w:r w:rsidRPr="00735258">
              <w:rPr>
                <w:rFonts w:ascii="Times New Roman" w:hAnsi="Times New Roman"/>
                <w:sz w:val="24"/>
                <w:szCs w:val="24"/>
              </w:rPr>
              <w:t xml:space="preserve"> семьи, граждан</w:t>
            </w:r>
            <w:r>
              <w:rPr>
                <w:rFonts w:ascii="Times New Roman" w:hAnsi="Times New Roman"/>
                <w:sz w:val="24"/>
                <w:szCs w:val="24"/>
              </w:rPr>
              <w:t>е</w:t>
            </w:r>
            <w:r w:rsidRPr="00735258">
              <w:rPr>
                <w:rFonts w:ascii="Times New Roman" w:hAnsi="Times New Roman"/>
                <w:sz w:val="24"/>
                <w:szCs w:val="24"/>
              </w:rPr>
              <w:t xml:space="preserve"> готовы</w:t>
            </w:r>
            <w:r>
              <w:rPr>
                <w:rFonts w:ascii="Times New Roman" w:hAnsi="Times New Roman"/>
                <w:sz w:val="24"/>
                <w:szCs w:val="24"/>
              </w:rPr>
              <w:t>е</w:t>
            </w:r>
            <w:r w:rsidRPr="00735258">
              <w:rPr>
                <w:rFonts w:ascii="Times New Roman" w:hAnsi="Times New Roman"/>
                <w:sz w:val="24"/>
                <w:szCs w:val="24"/>
              </w:rPr>
              <w:t xml:space="preserve"> поделиться положительным опытом по выходу из трудной жизненной ситуации.</w:t>
            </w:r>
          </w:p>
          <w:p w:rsidR="00735258" w:rsidRPr="00735258" w:rsidRDefault="00735258" w:rsidP="00735258">
            <w:pPr>
              <w:spacing w:after="0" w:line="240" w:lineRule="auto"/>
              <w:jc w:val="both"/>
              <w:rPr>
                <w:rFonts w:ascii="Times New Roman" w:hAnsi="Times New Roman"/>
                <w:sz w:val="24"/>
                <w:szCs w:val="24"/>
              </w:rPr>
            </w:pPr>
            <w:r>
              <w:rPr>
                <w:rFonts w:ascii="Times New Roman" w:hAnsi="Times New Roman"/>
                <w:sz w:val="24"/>
                <w:szCs w:val="24"/>
              </w:rPr>
              <w:t xml:space="preserve">Проведены </w:t>
            </w:r>
            <w:r w:rsidRPr="00735258">
              <w:rPr>
                <w:rFonts w:ascii="Times New Roman" w:hAnsi="Times New Roman"/>
                <w:sz w:val="24"/>
                <w:szCs w:val="24"/>
              </w:rPr>
              <w:t xml:space="preserve">мероприятия по обмену положительным </w:t>
            </w:r>
            <w:r w:rsidRPr="00735258">
              <w:rPr>
                <w:rFonts w:ascii="Times New Roman" w:hAnsi="Times New Roman"/>
                <w:sz w:val="24"/>
                <w:szCs w:val="24"/>
              </w:rPr>
              <w:lastRenderedPageBreak/>
              <w:t>опытом по выходу семьи, гражданина из трудной жизненной ситуации.</w:t>
            </w:r>
          </w:p>
          <w:p w:rsidR="007E5CDF" w:rsidRPr="00E9033F" w:rsidRDefault="00735258" w:rsidP="004F7EEC">
            <w:pPr>
              <w:spacing w:after="0" w:line="240" w:lineRule="auto"/>
              <w:jc w:val="both"/>
              <w:rPr>
                <w:rFonts w:ascii="Times New Roman" w:hAnsi="Times New Roman"/>
                <w:sz w:val="24"/>
                <w:szCs w:val="24"/>
              </w:rPr>
            </w:pPr>
            <w:r>
              <w:rPr>
                <w:rFonts w:ascii="Times New Roman" w:hAnsi="Times New Roman"/>
                <w:sz w:val="24"/>
                <w:szCs w:val="24"/>
              </w:rPr>
              <w:t>Проведен анализ эффективности</w:t>
            </w:r>
            <w:r w:rsidRPr="00735258">
              <w:rPr>
                <w:rFonts w:ascii="Times New Roman" w:hAnsi="Times New Roman"/>
                <w:sz w:val="24"/>
                <w:szCs w:val="24"/>
              </w:rPr>
              <w:t xml:space="preserve"> </w:t>
            </w:r>
            <w:r w:rsidR="004F7EEC">
              <w:rPr>
                <w:rFonts w:ascii="Times New Roman" w:hAnsi="Times New Roman"/>
                <w:sz w:val="24"/>
                <w:szCs w:val="24"/>
              </w:rPr>
              <w:t>реализации технологии</w:t>
            </w:r>
          </w:p>
        </w:tc>
      </w:tr>
    </w:tbl>
    <w:p w:rsidR="00097E66" w:rsidRDefault="00097E66" w:rsidP="006663AE">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B42176" w:rsidRDefault="00B42176" w:rsidP="00B42176">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Содержание</w:t>
      </w:r>
    </w:p>
    <w:p w:rsidR="00B42176" w:rsidRDefault="00B42176" w:rsidP="00B42176">
      <w:pPr>
        <w:spacing w:after="0"/>
        <w:jc w:val="center"/>
        <w:rPr>
          <w:rFonts w:ascii="Times New Roman" w:eastAsia="Times New Roman" w:hAnsi="Times New Roman"/>
          <w:b/>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371"/>
        <w:gridCol w:w="844"/>
      </w:tblGrid>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1.</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Пояснительная записка</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5</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2.</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Целевая группа</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5</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3.</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Цель и задачи</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4.</w:t>
            </w:r>
          </w:p>
        </w:tc>
        <w:tc>
          <w:tcPr>
            <w:tcW w:w="7371" w:type="dxa"/>
          </w:tcPr>
          <w:p w:rsidR="00B42176"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Формы работы</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5.</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Методы работы</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6.</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Этапы реализации</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A2245E" w:rsidRPr="00A2245E" w:rsidTr="00DE2F9E">
        <w:tc>
          <w:tcPr>
            <w:tcW w:w="704" w:type="dxa"/>
          </w:tcPr>
          <w:p w:rsidR="00A2245E" w:rsidRPr="00A2245E" w:rsidRDefault="00A2245E"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 xml:space="preserve">7. </w:t>
            </w:r>
          </w:p>
        </w:tc>
        <w:tc>
          <w:tcPr>
            <w:tcW w:w="7371" w:type="dxa"/>
          </w:tcPr>
          <w:p w:rsidR="00A2245E"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Ресурсы</w:t>
            </w:r>
          </w:p>
        </w:tc>
        <w:tc>
          <w:tcPr>
            <w:tcW w:w="844" w:type="dxa"/>
          </w:tcPr>
          <w:p w:rsidR="00A2245E"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p>
        </w:tc>
        <w:tc>
          <w:tcPr>
            <w:tcW w:w="7371" w:type="dxa"/>
          </w:tcPr>
          <w:p w:rsidR="00B42176"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 xml:space="preserve">7.1. </w:t>
            </w:r>
            <w:r w:rsidR="00B42176" w:rsidRPr="00A2245E">
              <w:rPr>
                <w:rFonts w:ascii="Times New Roman" w:eastAsia="Times New Roman" w:hAnsi="Times New Roman"/>
                <w:sz w:val="28"/>
                <w:szCs w:val="28"/>
              </w:rPr>
              <w:t>Кадровые ресурсы</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p>
        </w:tc>
        <w:tc>
          <w:tcPr>
            <w:tcW w:w="7371" w:type="dxa"/>
          </w:tcPr>
          <w:p w:rsidR="00B42176"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 xml:space="preserve">7.2. </w:t>
            </w:r>
            <w:r w:rsidR="00B42176" w:rsidRPr="00A2245E">
              <w:rPr>
                <w:rFonts w:ascii="Times New Roman" w:eastAsia="Times New Roman" w:hAnsi="Times New Roman"/>
                <w:sz w:val="28"/>
                <w:szCs w:val="28"/>
              </w:rPr>
              <w:t>Материально-технические ресурсы</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B42176" w:rsidRPr="00A2245E" w:rsidTr="00DE2F9E">
        <w:tc>
          <w:tcPr>
            <w:tcW w:w="704" w:type="dxa"/>
          </w:tcPr>
          <w:p w:rsidR="00B42176" w:rsidRPr="00A2245E" w:rsidRDefault="00B42176" w:rsidP="00DE2F9E">
            <w:pPr>
              <w:jc w:val="center"/>
              <w:rPr>
                <w:rFonts w:ascii="Times New Roman" w:eastAsia="Times New Roman" w:hAnsi="Times New Roman"/>
                <w:sz w:val="28"/>
                <w:szCs w:val="28"/>
              </w:rPr>
            </w:pPr>
          </w:p>
        </w:tc>
        <w:tc>
          <w:tcPr>
            <w:tcW w:w="7371" w:type="dxa"/>
          </w:tcPr>
          <w:p w:rsidR="00B42176"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 xml:space="preserve">7.3. </w:t>
            </w:r>
            <w:r w:rsidR="00B42176" w:rsidRPr="00A2245E">
              <w:rPr>
                <w:rFonts w:ascii="Times New Roman" w:eastAsia="Times New Roman" w:hAnsi="Times New Roman"/>
                <w:sz w:val="28"/>
                <w:szCs w:val="28"/>
              </w:rPr>
              <w:t>Информационные ресурсы</w:t>
            </w:r>
          </w:p>
        </w:tc>
        <w:tc>
          <w:tcPr>
            <w:tcW w:w="844" w:type="dxa"/>
          </w:tcPr>
          <w:p w:rsidR="00B42176"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A2245E" w:rsidRPr="00A2245E" w:rsidTr="00DE2F9E">
        <w:tc>
          <w:tcPr>
            <w:tcW w:w="704" w:type="dxa"/>
          </w:tcPr>
          <w:p w:rsidR="00A2245E" w:rsidRPr="00A2245E" w:rsidRDefault="00A2245E" w:rsidP="00DE2F9E">
            <w:pPr>
              <w:jc w:val="center"/>
              <w:rPr>
                <w:rFonts w:ascii="Times New Roman" w:eastAsia="Times New Roman" w:hAnsi="Times New Roman"/>
                <w:sz w:val="28"/>
                <w:szCs w:val="28"/>
              </w:rPr>
            </w:pPr>
          </w:p>
        </w:tc>
        <w:tc>
          <w:tcPr>
            <w:tcW w:w="7371" w:type="dxa"/>
          </w:tcPr>
          <w:p w:rsidR="00A2245E"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7.4. Методические ресурсы</w:t>
            </w:r>
          </w:p>
        </w:tc>
        <w:tc>
          <w:tcPr>
            <w:tcW w:w="844" w:type="dxa"/>
          </w:tcPr>
          <w:p w:rsidR="00A2245E" w:rsidRPr="00A2245E" w:rsidRDefault="00F94418" w:rsidP="00DE2F9E">
            <w:pPr>
              <w:jc w:val="center"/>
              <w:rPr>
                <w:rFonts w:ascii="Times New Roman" w:eastAsia="Times New Roman" w:hAnsi="Times New Roman"/>
                <w:sz w:val="28"/>
                <w:szCs w:val="28"/>
              </w:rPr>
            </w:pPr>
            <w:r>
              <w:rPr>
                <w:rFonts w:ascii="Times New Roman" w:eastAsia="Times New Roman" w:hAnsi="Times New Roman"/>
                <w:sz w:val="28"/>
                <w:szCs w:val="28"/>
              </w:rPr>
              <w:t>8</w:t>
            </w:r>
          </w:p>
        </w:tc>
      </w:tr>
      <w:tr w:rsidR="00B42176" w:rsidRPr="00A2245E" w:rsidTr="00DE2F9E">
        <w:tc>
          <w:tcPr>
            <w:tcW w:w="704" w:type="dxa"/>
          </w:tcPr>
          <w:p w:rsidR="00B42176" w:rsidRPr="00A2245E" w:rsidRDefault="00A2245E"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8</w:t>
            </w:r>
            <w:r w:rsidR="00B42176" w:rsidRPr="00A2245E">
              <w:rPr>
                <w:rFonts w:ascii="Times New Roman" w:eastAsia="Times New Roman" w:hAnsi="Times New Roman"/>
                <w:sz w:val="28"/>
                <w:szCs w:val="28"/>
              </w:rPr>
              <w:t>.</w:t>
            </w:r>
          </w:p>
        </w:tc>
        <w:tc>
          <w:tcPr>
            <w:tcW w:w="7371" w:type="dxa"/>
          </w:tcPr>
          <w:p w:rsidR="00B42176" w:rsidRPr="00A2245E" w:rsidRDefault="00B42176" w:rsidP="00DE2F9E">
            <w:pPr>
              <w:rPr>
                <w:rFonts w:ascii="Times New Roman" w:eastAsia="Times New Roman" w:hAnsi="Times New Roman"/>
                <w:sz w:val="28"/>
                <w:szCs w:val="28"/>
              </w:rPr>
            </w:pPr>
            <w:r w:rsidRPr="00A2245E">
              <w:rPr>
                <w:rFonts w:ascii="Times New Roman" w:eastAsia="Times New Roman" w:hAnsi="Times New Roman"/>
                <w:sz w:val="28"/>
                <w:szCs w:val="28"/>
              </w:rPr>
              <w:t>Ожидаемые результаты</w:t>
            </w:r>
          </w:p>
        </w:tc>
        <w:tc>
          <w:tcPr>
            <w:tcW w:w="844" w:type="dxa"/>
          </w:tcPr>
          <w:p w:rsidR="00B42176" w:rsidRPr="00A2245E" w:rsidRDefault="00CF63CA" w:rsidP="00DE2F9E">
            <w:pPr>
              <w:jc w:val="center"/>
              <w:rPr>
                <w:rFonts w:ascii="Times New Roman" w:eastAsia="Times New Roman" w:hAnsi="Times New Roman"/>
                <w:sz w:val="28"/>
                <w:szCs w:val="28"/>
              </w:rPr>
            </w:pPr>
            <w:r>
              <w:rPr>
                <w:rFonts w:ascii="Times New Roman" w:eastAsia="Times New Roman" w:hAnsi="Times New Roman"/>
                <w:sz w:val="28"/>
                <w:szCs w:val="28"/>
              </w:rPr>
              <w:t>8</w:t>
            </w:r>
          </w:p>
        </w:tc>
      </w:tr>
      <w:tr w:rsidR="00A2245E" w:rsidRPr="00A2245E" w:rsidTr="00DE2F9E">
        <w:tc>
          <w:tcPr>
            <w:tcW w:w="704" w:type="dxa"/>
          </w:tcPr>
          <w:p w:rsidR="00A2245E" w:rsidRPr="00A2245E" w:rsidRDefault="00A2245E"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9.</w:t>
            </w:r>
          </w:p>
        </w:tc>
        <w:tc>
          <w:tcPr>
            <w:tcW w:w="7371" w:type="dxa"/>
          </w:tcPr>
          <w:p w:rsidR="00A2245E" w:rsidRPr="00A2245E" w:rsidRDefault="00A2245E" w:rsidP="00DE2F9E">
            <w:pPr>
              <w:rPr>
                <w:rFonts w:ascii="Times New Roman" w:eastAsia="Times New Roman" w:hAnsi="Times New Roman"/>
                <w:sz w:val="28"/>
                <w:szCs w:val="28"/>
              </w:rPr>
            </w:pPr>
            <w:r w:rsidRPr="00A2245E">
              <w:rPr>
                <w:rFonts w:ascii="Times New Roman" w:eastAsia="Times New Roman" w:hAnsi="Times New Roman"/>
                <w:sz w:val="28"/>
                <w:szCs w:val="28"/>
              </w:rPr>
              <w:t>Используемая литература</w:t>
            </w:r>
          </w:p>
        </w:tc>
        <w:tc>
          <w:tcPr>
            <w:tcW w:w="844" w:type="dxa"/>
          </w:tcPr>
          <w:p w:rsidR="00A2245E" w:rsidRPr="00A2245E" w:rsidRDefault="00CF63CA" w:rsidP="00DE2F9E">
            <w:pPr>
              <w:jc w:val="center"/>
              <w:rPr>
                <w:rFonts w:ascii="Times New Roman" w:eastAsia="Times New Roman" w:hAnsi="Times New Roman"/>
                <w:sz w:val="28"/>
                <w:szCs w:val="28"/>
              </w:rPr>
            </w:pPr>
            <w:r>
              <w:rPr>
                <w:rFonts w:ascii="Times New Roman" w:eastAsia="Times New Roman" w:hAnsi="Times New Roman"/>
                <w:sz w:val="28"/>
                <w:szCs w:val="28"/>
              </w:rPr>
              <w:t>10</w:t>
            </w:r>
          </w:p>
        </w:tc>
      </w:tr>
      <w:tr w:rsidR="00B42176" w:rsidTr="00DE2F9E">
        <w:tc>
          <w:tcPr>
            <w:tcW w:w="704" w:type="dxa"/>
          </w:tcPr>
          <w:p w:rsidR="00B42176" w:rsidRPr="00A2245E" w:rsidRDefault="00A2245E" w:rsidP="00DE2F9E">
            <w:pPr>
              <w:jc w:val="center"/>
              <w:rPr>
                <w:rFonts w:ascii="Times New Roman" w:eastAsia="Times New Roman" w:hAnsi="Times New Roman"/>
                <w:sz w:val="28"/>
                <w:szCs w:val="28"/>
              </w:rPr>
            </w:pPr>
            <w:r w:rsidRPr="00A2245E">
              <w:rPr>
                <w:rFonts w:ascii="Times New Roman" w:eastAsia="Times New Roman" w:hAnsi="Times New Roman"/>
                <w:sz w:val="28"/>
                <w:szCs w:val="28"/>
              </w:rPr>
              <w:t>10</w:t>
            </w:r>
            <w:r w:rsidR="00B42176" w:rsidRPr="00A2245E">
              <w:rPr>
                <w:rFonts w:ascii="Times New Roman" w:eastAsia="Times New Roman" w:hAnsi="Times New Roman"/>
                <w:sz w:val="28"/>
                <w:szCs w:val="28"/>
              </w:rPr>
              <w:t>.</w:t>
            </w:r>
          </w:p>
        </w:tc>
        <w:tc>
          <w:tcPr>
            <w:tcW w:w="7371" w:type="dxa"/>
          </w:tcPr>
          <w:p w:rsidR="00B42176" w:rsidRPr="00A2245E" w:rsidRDefault="00B42176" w:rsidP="00B42176">
            <w:pPr>
              <w:rPr>
                <w:rFonts w:ascii="Times New Roman" w:eastAsia="Times New Roman" w:hAnsi="Times New Roman"/>
                <w:i/>
                <w:sz w:val="28"/>
                <w:szCs w:val="28"/>
              </w:rPr>
            </w:pPr>
            <w:r w:rsidRPr="00A2245E">
              <w:rPr>
                <w:rFonts w:ascii="Times New Roman" w:eastAsia="Times New Roman" w:hAnsi="Times New Roman"/>
                <w:i/>
                <w:sz w:val="28"/>
                <w:szCs w:val="28"/>
              </w:rPr>
              <w:t xml:space="preserve">Приложение </w:t>
            </w:r>
          </w:p>
        </w:tc>
        <w:tc>
          <w:tcPr>
            <w:tcW w:w="844" w:type="dxa"/>
          </w:tcPr>
          <w:p w:rsidR="00B42176" w:rsidRPr="00B832C8" w:rsidRDefault="00CF63CA" w:rsidP="00DE2F9E">
            <w:pPr>
              <w:jc w:val="center"/>
              <w:rPr>
                <w:rFonts w:ascii="Times New Roman" w:eastAsia="Times New Roman" w:hAnsi="Times New Roman"/>
                <w:sz w:val="28"/>
                <w:szCs w:val="28"/>
              </w:rPr>
            </w:pPr>
            <w:r>
              <w:rPr>
                <w:rFonts w:ascii="Times New Roman" w:eastAsia="Times New Roman" w:hAnsi="Times New Roman"/>
                <w:sz w:val="28"/>
                <w:szCs w:val="28"/>
              </w:rPr>
              <w:t>11</w:t>
            </w:r>
          </w:p>
        </w:tc>
      </w:tr>
    </w:tbl>
    <w:p w:rsidR="00097E66" w:rsidRDefault="00097E66" w:rsidP="00097E66">
      <w:pPr>
        <w:rPr>
          <w:rFonts w:ascii="Times New Roman" w:hAnsi="Times New Roman" w:cs="Times New Roman"/>
          <w:b/>
          <w:sz w:val="28"/>
          <w:szCs w:val="28"/>
        </w:rPr>
      </w:pPr>
      <w:r>
        <w:rPr>
          <w:rFonts w:ascii="Times New Roman" w:hAnsi="Times New Roman" w:cs="Times New Roman"/>
          <w:b/>
          <w:sz w:val="28"/>
          <w:szCs w:val="28"/>
        </w:rPr>
        <w:br w:type="page"/>
      </w:r>
    </w:p>
    <w:p w:rsidR="00C27F5B" w:rsidRPr="00CE5C45" w:rsidRDefault="00896EF9" w:rsidP="002F0F17">
      <w:pPr>
        <w:spacing w:after="0" w:line="240" w:lineRule="auto"/>
        <w:jc w:val="center"/>
        <w:rPr>
          <w:rFonts w:ascii="Times New Roman" w:hAnsi="Times New Roman" w:cs="Times New Roman"/>
          <w:b/>
          <w:sz w:val="28"/>
          <w:szCs w:val="28"/>
        </w:rPr>
      </w:pPr>
      <w:r w:rsidRPr="00CE5C45">
        <w:rPr>
          <w:rFonts w:ascii="Times New Roman" w:hAnsi="Times New Roman" w:cs="Times New Roman"/>
          <w:b/>
          <w:sz w:val="28"/>
          <w:szCs w:val="28"/>
        </w:rPr>
        <w:lastRenderedPageBreak/>
        <w:t>1. Пояснительная записка</w:t>
      </w:r>
    </w:p>
    <w:p w:rsidR="00684800" w:rsidRDefault="00684800" w:rsidP="002F0F17">
      <w:pPr>
        <w:pStyle w:val="Standard"/>
        <w:ind w:firstLine="708"/>
        <w:jc w:val="both"/>
      </w:pPr>
      <w:r>
        <w:rPr>
          <w:rFonts w:eastAsia="Times New Roman" w:cs="Times New Roman"/>
          <w:sz w:val="28"/>
          <w:szCs w:val="28"/>
        </w:rPr>
        <w:t>Реализация технологии «Равный – равному» предполагает влияние членов определенной группы на других членов той же группы с целью добиться изменения поведения последних. На индивидуальном уровне использование этого метода рассчитано на то, чтобы попытаться изменить знания, установки, убеждения или поведение того или иного человека, используя личный аналогичный опыт «равного».</w:t>
      </w:r>
    </w:p>
    <w:p w:rsidR="00684800" w:rsidRPr="0005213D" w:rsidRDefault="00684800" w:rsidP="002F0F17">
      <w:pPr>
        <w:pStyle w:val="Standard"/>
        <w:ind w:firstLine="708"/>
        <w:jc w:val="both"/>
      </w:pPr>
      <w:r>
        <w:rPr>
          <w:rFonts w:eastAsia="Times New Roman" w:cs="Times New Roman"/>
          <w:sz w:val="28"/>
          <w:szCs w:val="28"/>
        </w:rPr>
        <w:t xml:space="preserve">Технология «Равный – равному» это деятельность </w:t>
      </w:r>
      <w:r w:rsidR="00FC6EE8" w:rsidRPr="006D5ACF">
        <w:rPr>
          <w:rFonts w:eastAsia="Times New Roman" w:cs="Times New Roman"/>
          <w:sz w:val="28"/>
          <w:szCs w:val="28"/>
        </w:rPr>
        <w:t xml:space="preserve">граждан, </w:t>
      </w:r>
      <w:r w:rsidR="00E9033F">
        <w:rPr>
          <w:rFonts w:eastAsia="Times New Roman" w:cs="Times New Roman"/>
          <w:sz w:val="28"/>
          <w:szCs w:val="28"/>
        </w:rPr>
        <w:t>имеющих личный положительный опыт по выходу их той или иной</w:t>
      </w:r>
      <w:r>
        <w:rPr>
          <w:rFonts w:eastAsia="Times New Roman" w:cs="Times New Roman"/>
          <w:sz w:val="28"/>
          <w:szCs w:val="28"/>
        </w:rPr>
        <w:t xml:space="preserve"> </w:t>
      </w:r>
      <w:r w:rsidR="00E9033F">
        <w:rPr>
          <w:rFonts w:eastAsia="Times New Roman" w:cs="Times New Roman"/>
          <w:sz w:val="28"/>
          <w:szCs w:val="28"/>
        </w:rPr>
        <w:t xml:space="preserve">трудной жизненной ситуации. </w:t>
      </w:r>
      <w:r>
        <w:rPr>
          <w:rFonts w:eastAsia="Times New Roman" w:cs="Times New Roman"/>
          <w:sz w:val="28"/>
          <w:szCs w:val="28"/>
        </w:rPr>
        <w:t xml:space="preserve">Эта деятельность состоит из организации и проведения мероприятий, обеспечения семей достоверной информацией и опровержения распространенных ошибочных взглядов и стереотипов. </w:t>
      </w:r>
    </w:p>
    <w:p w:rsidR="00CE5C45" w:rsidRPr="006A6813" w:rsidRDefault="00CE5C45" w:rsidP="002F0F17">
      <w:pPr>
        <w:spacing w:after="0" w:line="240" w:lineRule="auto"/>
        <w:ind w:firstLine="709"/>
        <w:jc w:val="both"/>
        <w:rPr>
          <w:rFonts w:ascii="Times New Roman" w:eastAsia="Times New Roman" w:hAnsi="Times New Roman" w:cs="Times New Roman"/>
          <w:sz w:val="28"/>
          <w:szCs w:val="28"/>
          <w:lang w:eastAsia="ru-RU"/>
        </w:rPr>
      </w:pPr>
      <w:r w:rsidRPr="0005213D">
        <w:rPr>
          <w:rFonts w:ascii="Times New Roman" w:eastAsia="Times New Roman" w:hAnsi="Times New Roman" w:cs="Times New Roman"/>
          <w:sz w:val="28"/>
          <w:szCs w:val="28"/>
          <w:lang w:eastAsia="ru-RU"/>
        </w:rPr>
        <w:t>Обучение по принципу «равный – равному»</w:t>
      </w:r>
      <w:r w:rsidR="00214856">
        <w:rPr>
          <w:rFonts w:ascii="Times New Roman" w:eastAsia="Times New Roman" w:hAnsi="Times New Roman" w:cs="Times New Roman"/>
          <w:sz w:val="28"/>
          <w:szCs w:val="28"/>
          <w:lang w:eastAsia="ru-RU"/>
        </w:rPr>
        <w:t xml:space="preserve"> </w:t>
      </w:r>
      <w:r w:rsidRPr="0005213D">
        <w:rPr>
          <w:rFonts w:ascii="Times New Roman" w:eastAsia="Times New Roman" w:hAnsi="Times New Roman" w:cs="Times New Roman"/>
          <w:sz w:val="28"/>
          <w:szCs w:val="28"/>
          <w:lang w:eastAsia="ru-RU"/>
        </w:rPr>
        <w:t>–</w:t>
      </w:r>
      <w:r w:rsidRPr="006A6813">
        <w:rPr>
          <w:rFonts w:ascii="Times New Roman" w:eastAsia="Times New Roman" w:hAnsi="Times New Roman" w:cs="Times New Roman"/>
          <w:sz w:val="28"/>
          <w:szCs w:val="28"/>
          <w:lang w:eastAsia="ru-RU"/>
        </w:rPr>
        <w:t xml:space="preserve"> это обучение, при котором </w:t>
      </w:r>
      <w:r w:rsidR="0005213D">
        <w:rPr>
          <w:rFonts w:ascii="Times New Roman" w:eastAsia="Times New Roman" w:hAnsi="Times New Roman" w:cs="Times New Roman"/>
          <w:sz w:val="28"/>
          <w:szCs w:val="28"/>
          <w:lang w:eastAsia="ru-RU"/>
        </w:rPr>
        <w:t>происходит передача знаний</w:t>
      </w:r>
      <w:r w:rsidRPr="006A6813">
        <w:rPr>
          <w:rFonts w:ascii="Times New Roman" w:eastAsia="Times New Roman" w:hAnsi="Times New Roman" w:cs="Times New Roman"/>
          <w:sz w:val="28"/>
          <w:szCs w:val="28"/>
          <w:lang w:eastAsia="ru-RU"/>
        </w:rPr>
        <w:t>, формируют</w:t>
      </w:r>
      <w:r w:rsidR="0005213D">
        <w:rPr>
          <w:rFonts w:ascii="Times New Roman" w:eastAsia="Times New Roman" w:hAnsi="Times New Roman" w:cs="Times New Roman"/>
          <w:sz w:val="28"/>
          <w:szCs w:val="28"/>
          <w:lang w:eastAsia="ru-RU"/>
        </w:rPr>
        <w:t>ся установки, мотивация, вырабатываются</w:t>
      </w:r>
      <w:r w:rsidRPr="006A6813">
        <w:rPr>
          <w:rFonts w:ascii="Times New Roman" w:eastAsia="Times New Roman" w:hAnsi="Times New Roman" w:cs="Times New Roman"/>
          <w:sz w:val="28"/>
          <w:szCs w:val="28"/>
          <w:lang w:eastAsia="ru-RU"/>
        </w:rPr>
        <w:t xml:space="preserve"> навы</w:t>
      </w:r>
      <w:r w:rsidR="0005213D">
        <w:rPr>
          <w:rFonts w:ascii="Times New Roman" w:eastAsia="Times New Roman" w:hAnsi="Times New Roman" w:cs="Times New Roman"/>
          <w:sz w:val="28"/>
          <w:szCs w:val="28"/>
          <w:lang w:eastAsia="ru-RU"/>
        </w:rPr>
        <w:t>ки</w:t>
      </w:r>
      <w:r w:rsidRPr="006A6813">
        <w:rPr>
          <w:rFonts w:ascii="Times New Roman" w:eastAsia="Times New Roman" w:hAnsi="Times New Roman" w:cs="Times New Roman"/>
          <w:sz w:val="28"/>
          <w:szCs w:val="28"/>
          <w:lang w:eastAsia="ru-RU"/>
        </w:rPr>
        <w:t xml:space="preserve"> среди равных себе по социальному статусу, имеющих сходные интересы, или подверженным сходным рискам.</w:t>
      </w:r>
    </w:p>
    <w:p w:rsidR="00684800" w:rsidRDefault="00684800" w:rsidP="002F0F17">
      <w:pPr>
        <w:pStyle w:val="Standard"/>
        <w:ind w:firstLine="708"/>
        <w:jc w:val="both"/>
      </w:pPr>
      <w:r>
        <w:rPr>
          <w:sz w:val="28"/>
          <w:szCs w:val="28"/>
        </w:rPr>
        <w:t xml:space="preserve">Создание мотивации для ликвидации существующей проблемы, развитие поведенческих навыков, направленных на коррекцию и реабилитацию получателя социальных услуг, перенаправление его к другим ресурсам самореализации, способствует успешному выходу из </w:t>
      </w:r>
      <w:r w:rsidR="0005213D">
        <w:rPr>
          <w:sz w:val="28"/>
          <w:szCs w:val="28"/>
        </w:rPr>
        <w:t>трудной ситуации.</w:t>
      </w:r>
    </w:p>
    <w:p w:rsidR="002F6330" w:rsidRPr="00D6121E" w:rsidRDefault="002F6330" w:rsidP="002F0F17">
      <w:pPr>
        <w:spacing w:after="0" w:line="240" w:lineRule="auto"/>
        <w:ind w:firstLine="425"/>
        <w:jc w:val="both"/>
        <w:rPr>
          <w:rFonts w:ascii="Times New Roman" w:eastAsia="Times New Roman" w:hAnsi="Times New Roman" w:cs="Times New Roman"/>
          <w:sz w:val="28"/>
          <w:szCs w:val="28"/>
          <w:lang w:eastAsia="ru-RU"/>
        </w:rPr>
      </w:pPr>
      <w:r w:rsidRPr="00D6121E">
        <w:rPr>
          <w:rFonts w:ascii="Times New Roman" w:eastAsia="Times New Roman" w:hAnsi="Times New Roman" w:cs="Times New Roman"/>
          <w:iCs/>
          <w:sz w:val="28"/>
          <w:szCs w:val="28"/>
          <w:lang w:eastAsia="ru-RU"/>
        </w:rPr>
        <w:t>Обязательные компоненты технологии «равный</w:t>
      </w:r>
      <w:r>
        <w:rPr>
          <w:rFonts w:ascii="Times New Roman" w:eastAsia="Times New Roman" w:hAnsi="Times New Roman" w:cs="Times New Roman"/>
          <w:iCs/>
          <w:sz w:val="28"/>
          <w:szCs w:val="28"/>
          <w:lang w:eastAsia="ru-RU"/>
        </w:rPr>
        <w:t xml:space="preserve"> – </w:t>
      </w:r>
      <w:r w:rsidRPr="00D6121E">
        <w:rPr>
          <w:rFonts w:ascii="Times New Roman" w:eastAsia="Times New Roman" w:hAnsi="Times New Roman" w:cs="Times New Roman"/>
          <w:iCs/>
          <w:sz w:val="28"/>
          <w:szCs w:val="28"/>
          <w:lang w:eastAsia="ru-RU"/>
        </w:rPr>
        <w:t>равному»</w:t>
      </w:r>
      <w:r>
        <w:rPr>
          <w:rFonts w:ascii="Times New Roman" w:eastAsia="Times New Roman" w:hAnsi="Times New Roman" w:cs="Times New Roman"/>
          <w:iCs/>
          <w:sz w:val="28"/>
          <w:szCs w:val="28"/>
          <w:lang w:eastAsia="ru-RU"/>
        </w:rPr>
        <w:t>:</w:t>
      </w:r>
    </w:p>
    <w:p w:rsidR="002F6330" w:rsidRPr="00663E17" w:rsidRDefault="002F6330" w:rsidP="002F0F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4856">
        <w:rPr>
          <w:rFonts w:ascii="Times New Roman" w:eastAsia="Times New Roman" w:hAnsi="Times New Roman" w:cs="Times New Roman"/>
          <w:sz w:val="28"/>
          <w:szCs w:val="28"/>
          <w:lang w:eastAsia="ru-RU"/>
        </w:rPr>
        <w:t>п</w:t>
      </w:r>
      <w:r w:rsidRPr="00663E17">
        <w:rPr>
          <w:rFonts w:ascii="Times New Roman" w:eastAsia="Times New Roman" w:hAnsi="Times New Roman" w:cs="Times New Roman"/>
          <w:sz w:val="28"/>
          <w:szCs w:val="28"/>
          <w:lang w:eastAsia="ru-RU"/>
        </w:rPr>
        <w:t xml:space="preserve">редоставление </w:t>
      </w:r>
      <w:r>
        <w:rPr>
          <w:rFonts w:ascii="Times New Roman" w:eastAsia="Times New Roman" w:hAnsi="Times New Roman" w:cs="Times New Roman"/>
          <w:sz w:val="28"/>
          <w:szCs w:val="28"/>
          <w:lang w:eastAsia="ru-RU"/>
        </w:rPr>
        <w:t xml:space="preserve">получателю социальных услуг </w:t>
      </w:r>
      <w:r w:rsidRPr="00663E17">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лной информации по его проблеме;</w:t>
      </w:r>
    </w:p>
    <w:p w:rsidR="002F6330" w:rsidRPr="00663E17" w:rsidRDefault="002F6330" w:rsidP="002F0F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4856">
        <w:rPr>
          <w:rFonts w:ascii="Times New Roman" w:eastAsia="Times New Roman" w:hAnsi="Times New Roman" w:cs="Times New Roman"/>
          <w:sz w:val="28"/>
          <w:szCs w:val="28"/>
          <w:lang w:eastAsia="ru-RU"/>
        </w:rPr>
        <w:t>с</w:t>
      </w:r>
      <w:r w:rsidRPr="00663E17">
        <w:rPr>
          <w:rFonts w:ascii="Times New Roman" w:eastAsia="Times New Roman" w:hAnsi="Times New Roman" w:cs="Times New Roman"/>
          <w:sz w:val="28"/>
          <w:szCs w:val="28"/>
          <w:lang w:eastAsia="ru-RU"/>
        </w:rPr>
        <w:t xml:space="preserve">оздание у </w:t>
      </w:r>
      <w:r>
        <w:rPr>
          <w:rFonts w:ascii="Times New Roman" w:eastAsia="Times New Roman" w:hAnsi="Times New Roman" w:cs="Times New Roman"/>
          <w:sz w:val="28"/>
          <w:szCs w:val="28"/>
          <w:lang w:eastAsia="ru-RU"/>
        </w:rPr>
        <w:t xml:space="preserve">получателя социальных услуг </w:t>
      </w:r>
      <w:r w:rsidRPr="00663E17">
        <w:rPr>
          <w:rFonts w:ascii="Times New Roman" w:eastAsia="Times New Roman" w:hAnsi="Times New Roman" w:cs="Times New Roman"/>
          <w:sz w:val="28"/>
          <w:szCs w:val="28"/>
          <w:lang w:eastAsia="ru-RU"/>
        </w:rPr>
        <w:t>мотивации для решения и л</w:t>
      </w:r>
      <w:r>
        <w:rPr>
          <w:rFonts w:ascii="Times New Roman" w:eastAsia="Times New Roman" w:hAnsi="Times New Roman" w:cs="Times New Roman"/>
          <w:sz w:val="28"/>
          <w:szCs w:val="28"/>
          <w:lang w:eastAsia="ru-RU"/>
        </w:rPr>
        <w:t>иквидации существующей проблемы;</w:t>
      </w:r>
    </w:p>
    <w:p w:rsidR="002F6330" w:rsidRPr="00663E17" w:rsidRDefault="002F6330" w:rsidP="002F0F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4856">
        <w:rPr>
          <w:rFonts w:ascii="Times New Roman" w:eastAsia="Times New Roman" w:hAnsi="Times New Roman" w:cs="Times New Roman"/>
          <w:sz w:val="28"/>
          <w:szCs w:val="28"/>
          <w:lang w:eastAsia="ru-RU"/>
        </w:rPr>
        <w:t>р</w:t>
      </w:r>
      <w:r w:rsidRPr="00663E17">
        <w:rPr>
          <w:rFonts w:ascii="Times New Roman" w:eastAsia="Times New Roman" w:hAnsi="Times New Roman" w:cs="Times New Roman"/>
          <w:sz w:val="28"/>
          <w:szCs w:val="28"/>
          <w:lang w:eastAsia="ru-RU"/>
        </w:rPr>
        <w:t>азвитие поведенческих навыков</w:t>
      </w:r>
      <w:r>
        <w:rPr>
          <w:rFonts w:ascii="Times New Roman" w:eastAsia="Times New Roman" w:hAnsi="Times New Roman" w:cs="Times New Roman"/>
          <w:sz w:val="28"/>
          <w:szCs w:val="28"/>
          <w:lang w:eastAsia="ru-RU"/>
        </w:rPr>
        <w:t>,</w:t>
      </w:r>
      <w:r w:rsidRPr="00663E17">
        <w:rPr>
          <w:rFonts w:ascii="Times New Roman" w:eastAsia="Times New Roman" w:hAnsi="Times New Roman" w:cs="Times New Roman"/>
          <w:sz w:val="28"/>
          <w:szCs w:val="28"/>
          <w:lang w:eastAsia="ru-RU"/>
        </w:rPr>
        <w:t xml:space="preserve"> направленных на к</w:t>
      </w:r>
      <w:r>
        <w:rPr>
          <w:rFonts w:ascii="Times New Roman" w:eastAsia="Times New Roman" w:hAnsi="Times New Roman" w:cs="Times New Roman"/>
          <w:sz w:val="28"/>
          <w:szCs w:val="28"/>
          <w:lang w:eastAsia="ru-RU"/>
        </w:rPr>
        <w:t>оррекцию и реабилитацию получателя социальных услуг;</w:t>
      </w:r>
    </w:p>
    <w:p w:rsidR="002F6330" w:rsidRPr="00C7053F" w:rsidRDefault="002F6330" w:rsidP="002F0F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4856">
        <w:rPr>
          <w:rFonts w:ascii="Times New Roman" w:eastAsia="Times New Roman" w:hAnsi="Times New Roman" w:cs="Times New Roman"/>
          <w:sz w:val="28"/>
          <w:szCs w:val="28"/>
          <w:lang w:eastAsia="ru-RU"/>
        </w:rPr>
        <w:t>п</w:t>
      </w:r>
      <w:r w:rsidRPr="00663E17">
        <w:rPr>
          <w:rFonts w:ascii="Times New Roman" w:eastAsia="Times New Roman" w:hAnsi="Times New Roman" w:cs="Times New Roman"/>
          <w:sz w:val="28"/>
          <w:szCs w:val="28"/>
          <w:lang w:eastAsia="ru-RU"/>
        </w:rPr>
        <w:t>еренаправление личности к другим ресурсам</w:t>
      </w:r>
      <w:r>
        <w:rPr>
          <w:rFonts w:ascii="Times New Roman" w:eastAsia="Times New Roman" w:hAnsi="Times New Roman" w:cs="Times New Roman"/>
          <w:sz w:val="28"/>
          <w:szCs w:val="28"/>
          <w:lang w:eastAsia="ru-RU"/>
        </w:rPr>
        <w:t xml:space="preserve"> </w:t>
      </w:r>
      <w:r w:rsidRPr="00663E17">
        <w:rPr>
          <w:rFonts w:ascii="Times New Roman" w:eastAsia="Times New Roman" w:hAnsi="Times New Roman" w:cs="Times New Roman"/>
          <w:sz w:val="28"/>
          <w:szCs w:val="28"/>
          <w:lang w:eastAsia="ru-RU"/>
        </w:rPr>
        <w:t>самореализации.</w:t>
      </w:r>
    </w:p>
    <w:p w:rsidR="00265FB7" w:rsidRPr="003428DE" w:rsidRDefault="00265FB7" w:rsidP="00265FB7">
      <w:pPr>
        <w:pStyle w:val="ae"/>
        <w:tabs>
          <w:tab w:val="left" w:pos="0"/>
        </w:tabs>
        <w:spacing w:after="0" w:line="240" w:lineRule="auto"/>
        <w:ind w:left="0" w:firstLine="709"/>
        <w:jc w:val="both"/>
        <w:rPr>
          <w:bCs/>
          <w:sz w:val="28"/>
          <w:szCs w:val="28"/>
          <w:highlight w:val="yellow"/>
        </w:rPr>
      </w:pPr>
      <w:r w:rsidRPr="003428DE">
        <w:rPr>
          <w:rFonts w:ascii="Times New Roman" w:hAnsi="Times New Roman" w:cs="Times New Roman"/>
          <w:bCs/>
          <w:sz w:val="28"/>
          <w:szCs w:val="28"/>
        </w:rPr>
        <w:t>В результате реализации технологии «Равный – равному» ожидаются следующие результаты:</w:t>
      </w:r>
      <w:r w:rsidRPr="0005213D">
        <w:rPr>
          <w:rFonts w:ascii="Times New Roman" w:eastAsia="Times New Roman" w:hAnsi="Times New Roman" w:cs="Times New Roman"/>
          <w:sz w:val="24"/>
          <w:szCs w:val="24"/>
          <w:lang w:eastAsia="ru-RU"/>
        </w:rPr>
        <w:t xml:space="preserve"> </w:t>
      </w:r>
      <w:r w:rsidRPr="003428DE">
        <w:rPr>
          <w:rFonts w:ascii="Times New Roman" w:eastAsia="Times New Roman" w:hAnsi="Times New Roman" w:cs="Times New Roman"/>
          <w:sz w:val="28"/>
          <w:szCs w:val="28"/>
          <w:lang w:eastAsia="ru-RU"/>
        </w:rPr>
        <w:t>изменение знаний, установок, убеждений или поведения гражданина (объекта технологии) в пользу собственной семьи, образа жизни, социального и материального благополучия.</w:t>
      </w:r>
    </w:p>
    <w:p w:rsidR="00265FB7" w:rsidRDefault="00265FB7" w:rsidP="00265FB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428DE">
        <w:rPr>
          <w:rFonts w:ascii="Times New Roman" w:eastAsia="Times New Roman" w:hAnsi="Times New Roman" w:cs="Times New Roman"/>
          <w:color w:val="111111"/>
          <w:sz w:val="28"/>
          <w:szCs w:val="28"/>
          <w:lang w:eastAsia="ru-RU"/>
        </w:rPr>
        <w:t>Непринужденная атмосфера общения в группе позволяет людям быть более откровенными, открытыми, высказывать свою точку зрения, задавать вопросы, обсуждать значимые проблемы, обмениваться опытом, вырабатывать и апро</w:t>
      </w:r>
      <w:r>
        <w:rPr>
          <w:rFonts w:ascii="Times New Roman" w:eastAsia="Times New Roman" w:hAnsi="Times New Roman" w:cs="Times New Roman"/>
          <w:color w:val="111111"/>
          <w:sz w:val="28"/>
          <w:szCs w:val="28"/>
          <w:lang w:eastAsia="ru-RU"/>
        </w:rPr>
        <w:t>бировать новые модели поведения, а главное – вырабатывать мотивацию к ситуации успеха.</w:t>
      </w:r>
    </w:p>
    <w:p w:rsidR="00265FB7" w:rsidRPr="00D6121E" w:rsidRDefault="00265FB7" w:rsidP="002F0F17">
      <w:pPr>
        <w:spacing w:after="0" w:line="240" w:lineRule="auto"/>
        <w:ind w:firstLine="709"/>
        <w:jc w:val="both"/>
        <w:rPr>
          <w:rFonts w:ascii="Times New Roman" w:eastAsia="Times New Roman" w:hAnsi="Times New Roman" w:cs="Times New Roman"/>
          <w:sz w:val="28"/>
          <w:szCs w:val="28"/>
          <w:lang w:eastAsia="ru-RU"/>
        </w:rPr>
      </w:pPr>
    </w:p>
    <w:p w:rsidR="00113A4F" w:rsidRDefault="00113A4F" w:rsidP="002F0F1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113A4F">
        <w:rPr>
          <w:rFonts w:ascii="Times New Roman" w:eastAsia="Times New Roman" w:hAnsi="Times New Roman" w:cs="Times New Roman"/>
          <w:b/>
          <w:sz w:val="28"/>
          <w:szCs w:val="28"/>
          <w:lang w:eastAsia="ru-RU"/>
        </w:rPr>
        <w:t>Целевая группа</w:t>
      </w:r>
    </w:p>
    <w:p w:rsidR="0005213D" w:rsidRDefault="000C5201" w:rsidP="000C5201">
      <w:pPr>
        <w:spacing w:after="0" w:line="240" w:lineRule="auto"/>
        <w:ind w:firstLine="709"/>
        <w:jc w:val="both"/>
        <w:rPr>
          <w:rFonts w:ascii="Times New Roman" w:eastAsia="Times New Roman" w:hAnsi="Times New Roman" w:cs="Times New Roman"/>
          <w:color w:val="111111"/>
          <w:sz w:val="28"/>
          <w:szCs w:val="28"/>
          <w:lang w:eastAsia="ru-RU"/>
        </w:rPr>
      </w:pPr>
      <w:r w:rsidRPr="000C5201">
        <w:rPr>
          <w:rFonts w:ascii="Times New Roman" w:eastAsia="Times New Roman" w:hAnsi="Times New Roman" w:cs="Times New Roman"/>
          <w:color w:val="111111"/>
          <w:sz w:val="28"/>
          <w:szCs w:val="28"/>
          <w:lang w:eastAsia="ru-RU"/>
        </w:rPr>
        <w:t>Семьи, граждане, заключившие социальный контракт, изъявивших желание изменить трудную жизненную ситуацию посредством обмена опытом</w:t>
      </w:r>
      <w:r>
        <w:rPr>
          <w:rFonts w:ascii="Times New Roman" w:eastAsia="Times New Roman" w:hAnsi="Times New Roman" w:cs="Times New Roman"/>
          <w:color w:val="111111"/>
          <w:sz w:val="28"/>
          <w:szCs w:val="28"/>
          <w:lang w:eastAsia="ru-RU"/>
        </w:rPr>
        <w:t>.</w:t>
      </w:r>
    </w:p>
    <w:p w:rsidR="000C5201" w:rsidRPr="000C5201" w:rsidRDefault="000C5201" w:rsidP="000C5201">
      <w:pPr>
        <w:spacing w:after="0" w:line="240" w:lineRule="auto"/>
        <w:ind w:firstLine="709"/>
        <w:jc w:val="both"/>
        <w:rPr>
          <w:rFonts w:ascii="Times New Roman" w:eastAsia="Times New Roman" w:hAnsi="Times New Roman" w:cs="Times New Roman"/>
          <w:color w:val="111111"/>
          <w:sz w:val="28"/>
          <w:szCs w:val="28"/>
          <w:lang w:eastAsia="ru-RU"/>
        </w:rPr>
      </w:pPr>
    </w:p>
    <w:p w:rsidR="007E3F00" w:rsidRPr="0005213D" w:rsidRDefault="007E3F00" w:rsidP="002F0F17">
      <w:pPr>
        <w:spacing w:after="0" w:line="240" w:lineRule="auto"/>
        <w:jc w:val="center"/>
        <w:rPr>
          <w:rFonts w:ascii="Times New Roman" w:eastAsia="Times New Roman" w:hAnsi="Times New Roman"/>
          <w:b/>
          <w:sz w:val="28"/>
          <w:szCs w:val="28"/>
          <w:lang w:eastAsia="ru-RU"/>
        </w:rPr>
      </w:pPr>
      <w:r w:rsidRPr="0005213D">
        <w:rPr>
          <w:rFonts w:ascii="Times New Roman" w:eastAsia="Times New Roman" w:hAnsi="Times New Roman"/>
          <w:b/>
          <w:sz w:val="28"/>
          <w:szCs w:val="28"/>
          <w:lang w:eastAsia="ru-RU"/>
        </w:rPr>
        <w:lastRenderedPageBreak/>
        <w:t>3. Цель и задачи</w:t>
      </w:r>
    </w:p>
    <w:p w:rsidR="006D5ACF" w:rsidRPr="006D5ACF" w:rsidRDefault="006D5ACF" w:rsidP="002F0F17">
      <w:pPr>
        <w:spacing w:after="0" w:line="240" w:lineRule="auto"/>
        <w:ind w:firstLine="709"/>
        <w:jc w:val="both"/>
        <w:rPr>
          <w:rFonts w:ascii="Times New Roman" w:eastAsia="Times New Roman" w:hAnsi="Times New Roman" w:cs="Times New Roman"/>
          <w:sz w:val="28"/>
          <w:szCs w:val="28"/>
          <w:lang w:eastAsia="ru-RU"/>
        </w:rPr>
      </w:pPr>
      <w:r w:rsidRPr="006D5ACF">
        <w:rPr>
          <w:rFonts w:ascii="Times New Roman" w:eastAsia="Times New Roman" w:hAnsi="Times New Roman" w:cs="Times New Roman"/>
          <w:sz w:val="28"/>
          <w:szCs w:val="28"/>
          <w:lang w:eastAsia="ru-RU"/>
        </w:rPr>
        <w:t>Цель: Содействие семьям, гражданам, заключившим социальный контракт в повышении социального статуса.</w:t>
      </w:r>
    </w:p>
    <w:p w:rsidR="006D5ACF" w:rsidRPr="006D5ACF" w:rsidRDefault="006D5ACF" w:rsidP="002F0F17">
      <w:pPr>
        <w:tabs>
          <w:tab w:val="left" w:pos="709"/>
          <w:tab w:val="left" w:pos="993"/>
        </w:tabs>
        <w:spacing w:after="0" w:line="240" w:lineRule="auto"/>
        <w:ind w:firstLine="709"/>
        <w:contextualSpacing/>
        <w:rPr>
          <w:rFonts w:ascii="Times New Roman" w:eastAsia="Times New Roman" w:hAnsi="Times New Roman" w:cs="Times New Roman"/>
          <w:sz w:val="28"/>
          <w:szCs w:val="28"/>
          <w:lang w:eastAsia="ru-RU"/>
        </w:rPr>
      </w:pPr>
      <w:r w:rsidRPr="006D5ACF">
        <w:rPr>
          <w:rFonts w:ascii="Times New Roman" w:eastAsia="Times New Roman" w:hAnsi="Times New Roman" w:cs="Times New Roman"/>
          <w:sz w:val="28"/>
          <w:szCs w:val="28"/>
          <w:lang w:eastAsia="ru-RU"/>
        </w:rPr>
        <w:t xml:space="preserve">Задачи: </w:t>
      </w:r>
    </w:p>
    <w:p w:rsidR="006D5ACF" w:rsidRPr="006D5ACF" w:rsidRDefault="006D5ACF" w:rsidP="002F0F17">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D5ACF">
        <w:rPr>
          <w:rFonts w:ascii="Times New Roman" w:eastAsia="Times New Roman" w:hAnsi="Times New Roman" w:cs="Times New Roman"/>
          <w:sz w:val="28"/>
          <w:szCs w:val="28"/>
          <w:lang w:eastAsia="ru-RU"/>
        </w:rPr>
        <w:t>1. Выявить семьи, граждан готовых поделиться положительным опытом по выходу из трудной жизненной ситуации.</w:t>
      </w:r>
    </w:p>
    <w:p w:rsidR="000D710C" w:rsidRPr="000D710C" w:rsidRDefault="000D710C" w:rsidP="002F0F17">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D710C">
        <w:rPr>
          <w:rFonts w:ascii="Times New Roman" w:eastAsia="Times New Roman" w:hAnsi="Times New Roman" w:cs="Times New Roman"/>
          <w:sz w:val="28"/>
          <w:szCs w:val="28"/>
          <w:lang w:eastAsia="ru-RU"/>
        </w:rPr>
        <w:t>Организовать мероприятия по обмену положительным опытом по выходу семьи, гражданина из трудной жизненной ситуации.</w:t>
      </w:r>
    </w:p>
    <w:p w:rsidR="0005213D" w:rsidRDefault="006D5ACF" w:rsidP="002F0F17">
      <w:pPr>
        <w:pStyle w:val="ae"/>
        <w:spacing w:after="0" w:line="240" w:lineRule="auto"/>
        <w:ind w:left="0" w:firstLine="709"/>
        <w:jc w:val="both"/>
        <w:rPr>
          <w:rFonts w:ascii="Times New Roman" w:eastAsia="Times New Roman" w:hAnsi="Times New Roman" w:cs="Times New Roman"/>
          <w:sz w:val="28"/>
          <w:szCs w:val="28"/>
          <w:lang w:eastAsia="ru-RU"/>
        </w:rPr>
      </w:pPr>
      <w:r w:rsidRPr="006D5ACF">
        <w:rPr>
          <w:rFonts w:ascii="Times New Roman" w:eastAsia="Times New Roman" w:hAnsi="Times New Roman" w:cs="Times New Roman"/>
          <w:sz w:val="28"/>
          <w:szCs w:val="28"/>
          <w:lang w:eastAsia="ru-RU"/>
        </w:rPr>
        <w:t xml:space="preserve">3. Проанализировать эффективность </w:t>
      </w:r>
      <w:r w:rsidR="00514E9E">
        <w:rPr>
          <w:rFonts w:ascii="Times New Roman" w:eastAsia="Times New Roman" w:hAnsi="Times New Roman" w:cs="Times New Roman"/>
          <w:sz w:val="28"/>
          <w:szCs w:val="28"/>
          <w:lang w:eastAsia="ru-RU"/>
        </w:rPr>
        <w:t>реализации технологии</w:t>
      </w:r>
      <w:r w:rsidR="000D710C">
        <w:rPr>
          <w:rFonts w:ascii="Times New Roman" w:eastAsia="Times New Roman" w:hAnsi="Times New Roman" w:cs="Times New Roman"/>
          <w:sz w:val="28"/>
          <w:szCs w:val="28"/>
          <w:lang w:eastAsia="ru-RU"/>
        </w:rPr>
        <w:t>.</w:t>
      </w:r>
    </w:p>
    <w:p w:rsidR="000D710C" w:rsidRPr="006D5ACF" w:rsidRDefault="000D710C" w:rsidP="002F0F17">
      <w:pPr>
        <w:pStyle w:val="ae"/>
        <w:spacing w:after="0" w:line="240" w:lineRule="auto"/>
        <w:ind w:left="0" w:firstLine="709"/>
        <w:jc w:val="both"/>
        <w:rPr>
          <w:rFonts w:ascii="Times New Roman" w:eastAsia="Times New Roman" w:hAnsi="Times New Roman" w:cs="Times New Roman"/>
          <w:sz w:val="28"/>
          <w:szCs w:val="28"/>
          <w:lang w:eastAsia="ru-RU"/>
        </w:rPr>
      </w:pPr>
    </w:p>
    <w:p w:rsidR="009C10D8" w:rsidRDefault="00214856" w:rsidP="002F0F17">
      <w:pPr>
        <w:spacing w:after="0" w:line="240" w:lineRule="auto"/>
        <w:ind w:firstLine="851"/>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w:t>
      </w:r>
      <w:r w:rsidR="00C07EC7">
        <w:rPr>
          <w:rFonts w:ascii="Times New Roman" w:eastAsia="Times New Roman" w:hAnsi="Times New Roman" w:cs="Times New Roman"/>
          <w:b/>
          <w:iCs/>
          <w:sz w:val="28"/>
          <w:szCs w:val="28"/>
          <w:lang w:eastAsia="ru-RU"/>
        </w:rPr>
        <w:t xml:space="preserve">. </w:t>
      </w:r>
      <w:r w:rsidR="009C10D8" w:rsidRPr="00663E17">
        <w:rPr>
          <w:rFonts w:ascii="Times New Roman" w:eastAsia="Times New Roman" w:hAnsi="Times New Roman" w:cs="Times New Roman"/>
          <w:b/>
          <w:iCs/>
          <w:sz w:val="28"/>
          <w:szCs w:val="28"/>
          <w:lang w:eastAsia="ru-RU"/>
        </w:rPr>
        <w:t xml:space="preserve">Формы </w:t>
      </w:r>
      <w:r>
        <w:rPr>
          <w:rFonts w:ascii="Times New Roman" w:eastAsia="Times New Roman" w:hAnsi="Times New Roman" w:cs="Times New Roman"/>
          <w:b/>
          <w:iCs/>
          <w:sz w:val="28"/>
          <w:szCs w:val="28"/>
          <w:lang w:eastAsia="ru-RU"/>
        </w:rPr>
        <w:t>работы</w:t>
      </w:r>
    </w:p>
    <w:p w:rsidR="002859BA" w:rsidRPr="00951391" w:rsidRDefault="002859BA" w:rsidP="002859BA">
      <w:pPr>
        <w:spacing w:after="0" w:line="240" w:lineRule="auto"/>
        <w:ind w:firstLine="42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Беседы, групповые и индивидуальные консультации, т</w:t>
      </w:r>
      <w:r w:rsidRPr="00951391">
        <w:rPr>
          <w:rFonts w:ascii="Times New Roman" w:eastAsia="Times New Roman" w:hAnsi="Times New Roman" w:cs="Times New Roman"/>
          <w:iCs/>
          <w:sz w:val="28"/>
          <w:szCs w:val="28"/>
          <w:lang w:eastAsia="ru-RU"/>
        </w:rPr>
        <w:t>ренинг</w:t>
      </w:r>
      <w:r>
        <w:rPr>
          <w:rFonts w:ascii="Times New Roman" w:eastAsia="Times New Roman" w:hAnsi="Times New Roman" w:cs="Times New Roman"/>
          <w:iCs/>
          <w:sz w:val="28"/>
          <w:szCs w:val="28"/>
          <w:lang w:eastAsia="ru-RU"/>
        </w:rPr>
        <w:t>овые занятия.</w:t>
      </w:r>
      <w:r w:rsidRPr="00951391">
        <w:rPr>
          <w:rFonts w:ascii="Times New Roman" w:eastAsia="Times New Roman" w:hAnsi="Times New Roman" w:cs="Times New Roman"/>
          <w:iCs/>
          <w:sz w:val="28"/>
          <w:szCs w:val="28"/>
          <w:lang w:eastAsia="ru-RU"/>
        </w:rPr>
        <w:t xml:space="preserve"> </w:t>
      </w:r>
    </w:p>
    <w:p w:rsidR="009C10D8" w:rsidRDefault="009C10D8" w:rsidP="002F0F17">
      <w:pPr>
        <w:spacing w:after="0" w:line="240" w:lineRule="auto"/>
        <w:ind w:firstLine="425"/>
        <w:jc w:val="both"/>
        <w:rPr>
          <w:rFonts w:ascii="Times New Roman" w:eastAsia="Times New Roman" w:hAnsi="Times New Roman" w:cs="Times New Roman"/>
          <w:b/>
          <w:iCs/>
          <w:sz w:val="28"/>
          <w:szCs w:val="28"/>
          <w:lang w:eastAsia="ru-RU"/>
        </w:rPr>
      </w:pPr>
    </w:p>
    <w:p w:rsidR="00C07EC7" w:rsidRDefault="00214856" w:rsidP="002F0F1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FB58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Методы</w:t>
      </w:r>
      <w:r w:rsidR="00C07EC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2859BA" w:rsidRDefault="00DE35D1" w:rsidP="002F0F1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656B" w:rsidRPr="007D5FC5">
        <w:rPr>
          <w:rFonts w:ascii="Times New Roman" w:eastAsia="Times New Roman" w:hAnsi="Times New Roman" w:cs="Times New Roman"/>
          <w:sz w:val="28"/>
          <w:szCs w:val="28"/>
          <w:lang w:eastAsia="ru-RU"/>
        </w:rPr>
        <w:t xml:space="preserve">оддержка, информирование, рекомендации, убеждение, </w:t>
      </w:r>
      <w:hyperlink r:id="rId9" w:tooltip="Внушение" w:history="1">
        <w:r w:rsidR="003D656B" w:rsidRPr="007D5FC5">
          <w:rPr>
            <w:rFonts w:ascii="Times New Roman" w:eastAsia="Times New Roman" w:hAnsi="Times New Roman" w:cs="Times New Roman"/>
            <w:sz w:val="28"/>
            <w:szCs w:val="28"/>
            <w:lang w:eastAsia="ru-RU"/>
          </w:rPr>
          <w:t>внушение</w:t>
        </w:r>
      </w:hyperlink>
      <w:r w:rsidR="003D656B" w:rsidRPr="007D5FC5">
        <w:rPr>
          <w:rFonts w:ascii="Times New Roman" w:eastAsia="Times New Roman" w:hAnsi="Times New Roman" w:cs="Times New Roman"/>
          <w:sz w:val="28"/>
          <w:szCs w:val="28"/>
          <w:lang w:eastAsia="ru-RU"/>
        </w:rPr>
        <w:t>, наблюдение, контроль, анкетирование, тестирование, беседы</w:t>
      </w:r>
      <w:r w:rsidR="002859BA">
        <w:rPr>
          <w:rFonts w:ascii="Times New Roman" w:eastAsia="Times New Roman" w:hAnsi="Times New Roman" w:cs="Times New Roman"/>
          <w:sz w:val="28"/>
          <w:szCs w:val="28"/>
          <w:lang w:eastAsia="ru-RU"/>
        </w:rPr>
        <w:t xml:space="preserve">, </w:t>
      </w:r>
    </w:p>
    <w:p w:rsidR="00C07EC7" w:rsidRPr="0005213D" w:rsidRDefault="00C07EC7" w:rsidP="002F0F17">
      <w:pPr>
        <w:spacing w:after="0" w:line="240" w:lineRule="auto"/>
        <w:ind w:firstLine="851"/>
        <w:jc w:val="both"/>
        <w:rPr>
          <w:rFonts w:ascii="Times New Roman" w:eastAsia="Times New Roman" w:hAnsi="Times New Roman" w:cs="Times New Roman"/>
          <w:sz w:val="28"/>
          <w:szCs w:val="28"/>
          <w:lang w:eastAsia="ru-RU"/>
        </w:rPr>
      </w:pPr>
      <w:r w:rsidRPr="0005213D">
        <w:rPr>
          <w:rFonts w:ascii="Times New Roman" w:eastAsia="Times New Roman" w:hAnsi="Times New Roman" w:cs="Times New Roman"/>
          <w:iCs/>
          <w:sz w:val="28"/>
          <w:szCs w:val="28"/>
          <w:lang w:eastAsia="ru-RU"/>
        </w:rPr>
        <w:t>Информирование «равный</w:t>
      </w:r>
      <w:r w:rsidR="00C177E5" w:rsidRPr="0005213D">
        <w:rPr>
          <w:rFonts w:ascii="Times New Roman" w:eastAsia="Times New Roman" w:hAnsi="Times New Roman" w:cs="Times New Roman"/>
          <w:iCs/>
          <w:sz w:val="28"/>
          <w:szCs w:val="28"/>
          <w:lang w:eastAsia="ru-RU"/>
        </w:rPr>
        <w:t xml:space="preserve"> – </w:t>
      </w:r>
      <w:r w:rsidRPr="0005213D">
        <w:rPr>
          <w:rFonts w:ascii="Times New Roman" w:eastAsia="Times New Roman" w:hAnsi="Times New Roman" w:cs="Times New Roman"/>
          <w:iCs/>
          <w:sz w:val="28"/>
          <w:szCs w:val="28"/>
          <w:lang w:eastAsia="ru-RU"/>
        </w:rPr>
        <w:t>равному»</w:t>
      </w:r>
      <w:r w:rsidRPr="0005213D">
        <w:rPr>
          <w:rFonts w:ascii="Times New Roman" w:eastAsia="Times New Roman" w:hAnsi="Times New Roman" w:cs="Times New Roman"/>
          <w:sz w:val="28"/>
          <w:szCs w:val="28"/>
          <w:lang w:eastAsia="ru-RU"/>
        </w:rPr>
        <w:t xml:space="preserve"> – это процесс, направленный, в первую очередь, на передачу информации, повышение осведомленности целевой группы по какому-либо вопросу, основанный на принципе «равный</w:t>
      </w:r>
      <w:r w:rsidR="00C177E5" w:rsidRPr="0005213D">
        <w:rPr>
          <w:rFonts w:ascii="Times New Roman" w:eastAsia="Times New Roman" w:hAnsi="Times New Roman" w:cs="Times New Roman"/>
          <w:sz w:val="28"/>
          <w:szCs w:val="28"/>
          <w:lang w:eastAsia="ru-RU"/>
        </w:rPr>
        <w:t xml:space="preserve"> – </w:t>
      </w:r>
      <w:r w:rsidRPr="0005213D">
        <w:rPr>
          <w:rFonts w:ascii="Times New Roman" w:eastAsia="Times New Roman" w:hAnsi="Times New Roman" w:cs="Times New Roman"/>
          <w:sz w:val="28"/>
          <w:szCs w:val="28"/>
          <w:lang w:eastAsia="ru-RU"/>
        </w:rPr>
        <w:t xml:space="preserve">равному». </w:t>
      </w:r>
    </w:p>
    <w:p w:rsidR="007D5FC5" w:rsidRDefault="007D5FC5" w:rsidP="002F0F17">
      <w:pPr>
        <w:pStyle w:val="a4"/>
        <w:spacing w:before="0" w:beforeAutospacing="0" w:after="0" w:afterAutospacing="0"/>
        <w:ind w:firstLine="709"/>
        <w:jc w:val="center"/>
        <w:rPr>
          <w:b/>
          <w:sz w:val="28"/>
          <w:szCs w:val="28"/>
        </w:rPr>
      </w:pPr>
    </w:p>
    <w:p w:rsidR="009F30C1" w:rsidRDefault="00214856" w:rsidP="002F0F17">
      <w:pPr>
        <w:pStyle w:val="a4"/>
        <w:spacing w:before="0" w:beforeAutospacing="0" w:after="0" w:afterAutospacing="0"/>
        <w:ind w:firstLine="709"/>
        <w:jc w:val="center"/>
        <w:rPr>
          <w:b/>
          <w:sz w:val="28"/>
          <w:szCs w:val="28"/>
        </w:rPr>
      </w:pPr>
      <w:r>
        <w:rPr>
          <w:b/>
          <w:sz w:val="28"/>
          <w:szCs w:val="28"/>
        </w:rPr>
        <w:t>6</w:t>
      </w:r>
      <w:r w:rsidR="009F30C1">
        <w:rPr>
          <w:b/>
          <w:sz w:val="28"/>
          <w:szCs w:val="28"/>
        </w:rPr>
        <w:t xml:space="preserve">. </w:t>
      </w:r>
      <w:r w:rsidR="009F30C1" w:rsidRPr="00D01413">
        <w:rPr>
          <w:b/>
          <w:sz w:val="28"/>
          <w:szCs w:val="28"/>
        </w:rPr>
        <w:t>Этапы реализации</w:t>
      </w:r>
    </w:p>
    <w:p w:rsidR="00214856" w:rsidRPr="008E64AB" w:rsidRDefault="00214856" w:rsidP="002F0F17">
      <w:pPr>
        <w:autoSpaceDE w:val="0"/>
        <w:autoSpaceDN w:val="0"/>
        <w:adjustRightInd w:val="0"/>
        <w:spacing w:after="0" w:line="240" w:lineRule="auto"/>
        <w:ind w:firstLine="709"/>
        <w:rPr>
          <w:rFonts w:ascii="a_AntiqueTradyNr" w:eastAsia="Times New Roman" w:hAnsi="a_AntiqueTradyNr" w:cs="Times New Roman"/>
          <w:sz w:val="28"/>
          <w:szCs w:val="28"/>
          <w:lang w:eastAsia="ru-RU"/>
        </w:rPr>
      </w:pPr>
      <w:r w:rsidRPr="008E64AB">
        <w:rPr>
          <w:rFonts w:ascii="a_AntiqueTradyNr" w:eastAsia="Times New Roman" w:hAnsi="a_AntiqueTradyNr" w:cs="Times New Roman"/>
          <w:sz w:val="28"/>
          <w:szCs w:val="28"/>
          <w:lang w:eastAsia="ru-RU"/>
        </w:rPr>
        <w:t>Организационный – февраль 2021 года</w:t>
      </w:r>
      <w:r>
        <w:rPr>
          <w:rFonts w:ascii="a_AntiqueTradyNr" w:eastAsia="Times New Roman" w:hAnsi="a_AntiqueTradyNr" w:cs="Times New Roman"/>
          <w:sz w:val="28"/>
          <w:szCs w:val="28"/>
          <w:lang w:eastAsia="ru-RU"/>
        </w:rPr>
        <w:t>.</w:t>
      </w:r>
    </w:p>
    <w:p w:rsidR="00214856" w:rsidRPr="008E64AB" w:rsidRDefault="00214856" w:rsidP="002F0F17">
      <w:pPr>
        <w:autoSpaceDE w:val="0"/>
        <w:autoSpaceDN w:val="0"/>
        <w:adjustRightInd w:val="0"/>
        <w:spacing w:after="0" w:line="240" w:lineRule="auto"/>
        <w:ind w:firstLine="709"/>
        <w:rPr>
          <w:rFonts w:ascii="a_AntiqueTradyNr" w:eastAsia="Times New Roman" w:hAnsi="a_AntiqueTradyNr" w:cs="Times New Roman"/>
          <w:sz w:val="28"/>
          <w:szCs w:val="28"/>
          <w:lang w:eastAsia="ru-RU"/>
        </w:rPr>
      </w:pPr>
      <w:r w:rsidRPr="008E64AB">
        <w:rPr>
          <w:rFonts w:ascii="a_AntiqueTradyNr" w:eastAsia="Times New Roman" w:hAnsi="a_AntiqueTradyNr" w:cs="Times New Roman"/>
          <w:sz w:val="28"/>
          <w:szCs w:val="28"/>
          <w:lang w:eastAsia="ru-RU"/>
        </w:rPr>
        <w:t>Практический – март 2021 года – декабрь 2023 года</w:t>
      </w:r>
      <w:r>
        <w:rPr>
          <w:rFonts w:ascii="a_AntiqueTradyNr" w:eastAsia="Times New Roman" w:hAnsi="a_AntiqueTradyNr" w:cs="Times New Roman"/>
          <w:sz w:val="28"/>
          <w:szCs w:val="28"/>
          <w:lang w:eastAsia="ru-RU"/>
        </w:rPr>
        <w:t>.</w:t>
      </w:r>
    </w:p>
    <w:p w:rsidR="00214856" w:rsidRPr="00447E5D" w:rsidRDefault="00214856" w:rsidP="002F0F17">
      <w:pPr>
        <w:autoSpaceDE w:val="0"/>
        <w:autoSpaceDN w:val="0"/>
        <w:adjustRightInd w:val="0"/>
        <w:spacing w:after="0" w:line="240" w:lineRule="auto"/>
        <w:ind w:firstLine="709"/>
        <w:rPr>
          <w:rFonts w:ascii="a_AntiqueTradyNr" w:eastAsia="Times New Roman" w:hAnsi="a_AntiqueTradyNr" w:cs="Times New Roman"/>
          <w:sz w:val="28"/>
          <w:szCs w:val="28"/>
          <w:lang w:eastAsia="ru-RU"/>
        </w:rPr>
      </w:pPr>
      <w:r w:rsidRPr="00447E5D">
        <w:rPr>
          <w:rFonts w:ascii="a_AntiqueTradyNr" w:eastAsia="Times New Roman" w:hAnsi="a_AntiqueTradyNr" w:cs="Times New Roman"/>
          <w:sz w:val="28"/>
          <w:szCs w:val="28"/>
          <w:lang w:eastAsia="ru-RU"/>
        </w:rPr>
        <w:t>Аналитический – январь 2024 года.</w:t>
      </w:r>
    </w:p>
    <w:p w:rsidR="00C321E2" w:rsidRDefault="00C321E2" w:rsidP="002F0F17">
      <w:pPr>
        <w:pStyle w:val="af"/>
        <w:spacing w:after="0"/>
        <w:ind w:firstLine="708"/>
        <w:jc w:val="center"/>
        <w:rPr>
          <w:rFonts w:ascii="Times New Roman" w:hAnsi="Times New Roman"/>
          <w:b/>
          <w:color w:val="auto"/>
          <w:sz w:val="28"/>
          <w:szCs w:val="28"/>
        </w:rPr>
      </w:pPr>
    </w:p>
    <w:p w:rsidR="009F30C1" w:rsidRPr="008C3AC7" w:rsidRDefault="006D5DDD" w:rsidP="002F0F17">
      <w:pPr>
        <w:pStyle w:val="af"/>
        <w:spacing w:after="0"/>
        <w:ind w:firstLine="709"/>
        <w:jc w:val="center"/>
        <w:rPr>
          <w:rFonts w:ascii="Times New Roman" w:hAnsi="Times New Roman"/>
          <w:b/>
          <w:color w:val="auto"/>
          <w:sz w:val="28"/>
          <w:szCs w:val="28"/>
        </w:rPr>
      </w:pPr>
      <w:r>
        <w:rPr>
          <w:rFonts w:ascii="Times New Roman" w:hAnsi="Times New Roman"/>
          <w:b/>
          <w:color w:val="auto"/>
          <w:sz w:val="28"/>
          <w:szCs w:val="28"/>
        </w:rPr>
        <w:t>7</w:t>
      </w:r>
      <w:r w:rsidR="009F30C1" w:rsidRPr="008C3AC7">
        <w:rPr>
          <w:rFonts w:ascii="Times New Roman" w:hAnsi="Times New Roman"/>
          <w:b/>
          <w:color w:val="auto"/>
          <w:sz w:val="28"/>
          <w:szCs w:val="28"/>
        </w:rPr>
        <w:t>. Ресурсы</w:t>
      </w:r>
    </w:p>
    <w:p w:rsidR="009F30C1" w:rsidRDefault="006D5DDD" w:rsidP="002F0F17">
      <w:pPr>
        <w:pStyle w:val="af"/>
        <w:spacing w:after="0"/>
        <w:ind w:firstLine="709"/>
        <w:jc w:val="center"/>
        <w:rPr>
          <w:rFonts w:ascii="Times New Roman" w:hAnsi="Times New Roman"/>
          <w:b/>
          <w:color w:val="auto"/>
          <w:sz w:val="28"/>
          <w:szCs w:val="28"/>
        </w:rPr>
      </w:pPr>
      <w:r>
        <w:rPr>
          <w:rFonts w:ascii="Times New Roman" w:hAnsi="Times New Roman"/>
          <w:b/>
          <w:color w:val="auto"/>
          <w:sz w:val="28"/>
          <w:szCs w:val="28"/>
        </w:rPr>
        <w:t>7</w:t>
      </w:r>
      <w:r w:rsidR="009F30C1" w:rsidRPr="008C3AC7">
        <w:rPr>
          <w:rFonts w:ascii="Times New Roman" w:hAnsi="Times New Roman"/>
          <w:b/>
          <w:color w:val="auto"/>
          <w:sz w:val="28"/>
          <w:szCs w:val="28"/>
        </w:rPr>
        <w:t>.1. Кадровые ресурсы</w:t>
      </w:r>
    </w:p>
    <w:p w:rsidR="006D5DDD" w:rsidRPr="006D5DDD" w:rsidRDefault="006D5DDD" w:rsidP="002F0F17">
      <w:pPr>
        <w:spacing w:after="0" w:line="240" w:lineRule="auto"/>
      </w:pPr>
    </w:p>
    <w:tbl>
      <w:tblPr>
        <w:tblStyle w:val="a7"/>
        <w:tblW w:w="0" w:type="auto"/>
        <w:tblLook w:val="04A0" w:firstRow="1" w:lastRow="0" w:firstColumn="1" w:lastColumn="0" w:noHBand="0" w:noVBand="1"/>
      </w:tblPr>
      <w:tblGrid>
        <w:gridCol w:w="562"/>
        <w:gridCol w:w="2948"/>
        <w:gridCol w:w="1499"/>
        <w:gridCol w:w="4275"/>
      </w:tblGrid>
      <w:tr w:rsidR="00382E92" w:rsidTr="00A2245E">
        <w:tc>
          <w:tcPr>
            <w:tcW w:w="562" w:type="dxa"/>
          </w:tcPr>
          <w:p w:rsidR="00382E92" w:rsidRPr="00074F6C" w:rsidRDefault="00382E92" w:rsidP="002F0F1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п/п</w:t>
            </w:r>
          </w:p>
        </w:tc>
        <w:tc>
          <w:tcPr>
            <w:tcW w:w="2948" w:type="dxa"/>
          </w:tcPr>
          <w:p w:rsidR="00382E92" w:rsidRPr="00074F6C" w:rsidRDefault="004E4421" w:rsidP="002F0F1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1276" w:type="dxa"/>
          </w:tcPr>
          <w:p w:rsidR="00382E92" w:rsidRPr="00074F6C" w:rsidRDefault="004E4421" w:rsidP="002F0F1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tc>
        <w:tc>
          <w:tcPr>
            <w:tcW w:w="4275" w:type="dxa"/>
          </w:tcPr>
          <w:p w:rsidR="00382E92" w:rsidRPr="00074F6C" w:rsidRDefault="00382E92" w:rsidP="002F0F17">
            <w:pPr>
              <w:autoSpaceDE w:val="0"/>
              <w:autoSpaceDN w:val="0"/>
              <w:adjustRightInd w:val="0"/>
              <w:jc w:val="center"/>
              <w:rPr>
                <w:rFonts w:ascii="Times New Roman" w:hAnsi="Times New Roman" w:cs="Times New Roman"/>
                <w:b/>
                <w:sz w:val="24"/>
                <w:szCs w:val="24"/>
              </w:rPr>
            </w:pPr>
            <w:r w:rsidRPr="00074F6C">
              <w:rPr>
                <w:rFonts w:ascii="Times New Roman" w:hAnsi="Times New Roman" w:cs="Times New Roman"/>
                <w:b/>
                <w:sz w:val="24"/>
                <w:szCs w:val="24"/>
              </w:rPr>
              <w:t>Функции</w:t>
            </w:r>
          </w:p>
        </w:tc>
      </w:tr>
      <w:tr w:rsidR="003E77C7" w:rsidTr="00A2245E">
        <w:tc>
          <w:tcPr>
            <w:tcW w:w="562" w:type="dxa"/>
          </w:tcPr>
          <w:p w:rsidR="003E77C7" w:rsidRPr="004E4421" w:rsidRDefault="003E77C7" w:rsidP="002F0F17">
            <w:pPr>
              <w:pStyle w:val="af"/>
              <w:spacing w:after="0"/>
              <w:rPr>
                <w:rFonts w:ascii="Times New Roman" w:eastAsia="Times New Roman" w:hAnsi="Times New Roman" w:cs="Times New Roman"/>
                <w:color w:val="auto"/>
                <w:sz w:val="24"/>
                <w:szCs w:val="24"/>
                <w:lang w:eastAsia="ru-RU"/>
              </w:rPr>
            </w:pPr>
            <w:r w:rsidRPr="004E4421">
              <w:rPr>
                <w:rFonts w:ascii="Times New Roman" w:eastAsia="Times New Roman" w:hAnsi="Times New Roman" w:cs="Times New Roman"/>
                <w:color w:val="auto"/>
                <w:sz w:val="24"/>
                <w:szCs w:val="24"/>
                <w:lang w:eastAsia="ru-RU"/>
              </w:rPr>
              <w:t>1</w:t>
            </w:r>
          </w:p>
        </w:tc>
        <w:tc>
          <w:tcPr>
            <w:tcW w:w="2948" w:type="dxa"/>
          </w:tcPr>
          <w:p w:rsidR="003E77C7" w:rsidRPr="003D4D47" w:rsidRDefault="003E77C7" w:rsidP="002F0F17">
            <w:pPr>
              <w:rPr>
                <w:rFonts w:ascii="Times New Roman" w:hAnsi="Times New Roman"/>
                <w:bCs/>
                <w:sz w:val="24"/>
                <w:szCs w:val="24"/>
              </w:rPr>
            </w:pPr>
            <w:r w:rsidRPr="003D4D47">
              <w:rPr>
                <w:rFonts w:ascii="Times New Roman" w:hAnsi="Times New Roman"/>
                <w:bCs/>
                <w:sz w:val="24"/>
                <w:szCs w:val="24"/>
              </w:rPr>
              <w:t>Директор учреждения</w:t>
            </w:r>
          </w:p>
        </w:tc>
        <w:tc>
          <w:tcPr>
            <w:tcW w:w="1276" w:type="dxa"/>
          </w:tcPr>
          <w:p w:rsidR="003E77C7" w:rsidRPr="003D4D47" w:rsidRDefault="003E77C7" w:rsidP="002F0F17">
            <w:pPr>
              <w:jc w:val="center"/>
              <w:rPr>
                <w:rFonts w:ascii="Times New Roman" w:hAnsi="Times New Roman"/>
                <w:bCs/>
                <w:sz w:val="24"/>
                <w:szCs w:val="24"/>
              </w:rPr>
            </w:pPr>
            <w:r>
              <w:rPr>
                <w:rFonts w:ascii="Times New Roman" w:hAnsi="Times New Roman"/>
                <w:bCs/>
                <w:sz w:val="24"/>
                <w:szCs w:val="24"/>
              </w:rPr>
              <w:t>1</w:t>
            </w:r>
          </w:p>
        </w:tc>
        <w:tc>
          <w:tcPr>
            <w:tcW w:w="4275" w:type="dxa"/>
          </w:tcPr>
          <w:p w:rsidR="003E77C7" w:rsidRPr="003D4D47" w:rsidRDefault="003E77C7" w:rsidP="002859BA">
            <w:pPr>
              <w:rPr>
                <w:rFonts w:ascii="Times New Roman" w:hAnsi="Times New Roman"/>
                <w:bCs/>
                <w:sz w:val="24"/>
                <w:szCs w:val="24"/>
              </w:rPr>
            </w:pPr>
            <w:r w:rsidRPr="003D4D47">
              <w:rPr>
                <w:rFonts w:ascii="Times New Roman" w:hAnsi="Times New Roman"/>
                <w:bCs/>
                <w:sz w:val="24"/>
                <w:szCs w:val="24"/>
              </w:rPr>
              <w:t xml:space="preserve">Осуществляет общее руководство и контроль </w:t>
            </w:r>
            <w:r w:rsidR="002859BA">
              <w:rPr>
                <w:rFonts w:ascii="Times New Roman" w:hAnsi="Times New Roman"/>
                <w:bCs/>
                <w:sz w:val="24"/>
                <w:szCs w:val="24"/>
              </w:rPr>
              <w:t>процесса реализации технологии</w:t>
            </w:r>
          </w:p>
        </w:tc>
      </w:tr>
      <w:tr w:rsidR="003E77C7" w:rsidTr="00A2245E">
        <w:tc>
          <w:tcPr>
            <w:tcW w:w="562" w:type="dxa"/>
          </w:tcPr>
          <w:p w:rsidR="003E77C7" w:rsidRPr="004E4421" w:rsidRDefault="003E77C7" w:rsidP="002F0F17">
            <w:pPr>
              <w:pStyle w:val="af"/>
              <w:spacing w:after="0"/>
              <w:rPr>
                <w:rFonts w:ascii="Times New Roman" w:eastAsia="Times New Roman" w:hAnsi="Times New Roman" w:cs="Times New Roman"/>
                <w:color w:val="auto"/>
                <w:sz w:val="24"/>
                <w:szCs w:val="24"/>
                <w:lang w:eastAsia="ru-RU"/>
              </w:rPr>
            </w:pPr>
            <w:r w:rsidRPr="004E4421">
              <w:rPr>
                <w:rFonts w:ascii="Times New Roman" w:eastAsia="Times New Roman" w:hAnsi="Times New Roman" w:cs="Times New Roman"/>
                <w:color w:val="auto"/>
                <w:sz w:val="24"/>
                <w:szCs w:val="24"/>
                <w:lang w:eastAsia="ru-RU"/>
              </w:rPr>
              <w:t>2</w:t>
            </w:r>
          </w:p>
        </w:tc>
        <w:tc>
          <w:tcPr>
            <w:tcW w:w="2948" w:type="dxa"/>
          </w:tcPr>
          <w:p w:rsidR="003E77C7" w:rsidRPr="003D4D47" w:rsidRDefault="003E77C7" w:rsidP="002F0F17">
            <w:pPr>
              <w:rPr>
                <w:rFonts w:ascii="Times New Roman" w:hAnsi="Times New Roman"/>
                <w:bCs/>
                <w:sz w:val="24"/>
                <w:szCs w:val="24"/>
              </w:rPr>
            </w:pPr>
            <w:r w:rsidRPr="003D4D47">
              <w:rPr>
                <w:rFonts w:ascii="Times New Roman" w:hAnsi="Times New Roman"/>
                <w:bCs/>
                <w:sz w:val="24"/>
                <w:szCs w:val="24"/>
              </w:rPr>
              <w:t>Заместитель директора</w:t>
            </w:r>
          </w:p>
        </w:tc>
        <w:tc>
          <w:tcPr>
            <w:tcW w:w="1276" w:type="dxa"/>
          </w:tcPr>
          <w:p w:rsidR="003E77C7" w:rsidRPr="003D4D47" w:rsidRDefault="003E77C7" w:rsidP="002F0F17">
            <w:pPr>
              <w:jc w:val="center"/>
              <w:rPr>
                <w:rFonts w:ascii="Times New Roman" w:hAnsi="Times New Roman"/>
                <w:bCs/>
                <w:sz w:val="24"/>
                <w:szCs w:val="24"/>
              </w:rPr>
            </w:pPr>
            <w:r>
              <w:rPr>
                <w:rFonts w:ascii="Times New Roman" w:hAnsi="Times New Roman"/>
                <w:bCs/>
                <w:sz w:val="24"/>
                <w:szCs w:val="24"/>
              </w:rPr>
              <w:t>1</w:t>
            </w:r>
          </w:p>
        </w:tc>
        <w:tc>
          <w:tcPr>
            <w:tcW w:w="4275" w:type="dxa"/>
          </w:tcPr>
          <w:p w:rsidR="003E77C7" w:rsidRPr="003D4D47" w:rsidRDefault="003E77C7" w:rsidP="002859BA">
            <w:pPr>
              <w:rPr>
                <w:rFonts w:ascii="Times New Roman" w:hAnsi="Times New Roman"/>
                <w:bCs/>
                <w:sz w:val="24"/>
                <w:szCs w:val="24"/>
              </w:rPr>
            </w:pPr>
            <w:r w:rsidRPr="003D4D47">
              <w:rPr>
                <w:rFonts w:ascii="Times New Roman" w:hAnsi="Times New Roman"/>
                <w:bCs/>
                <w:sz w:val="24"/>
                <w:szCs w:val="24"/>
              </w:rPr>
              <w:t xml:space="preserve">Осуществляет руководство и контроль процесса реализации </w:t>
            </w:r>
            <w:r w:rsidR="002859BA">
              <w:rPr>
                <w:rFonts w:ascii="Times New Roman" w:hAnsi="Times New Roman"/>
                <w:bCs/>
                <w:sz w:val="24"/>
                <w:szCs w:val="24"/>
              </w:rPr>
              <w:t>технологии</w:t>
            </w:r>
          </w:p>
        </w:tc>
      </w:tr>
      <w:tr w:rsidR="003E77C7" w:rsidTr="00A2245E">
        <w:tc>
          <w:tcPr>
            <w:tcW w:w="562" w:type="dxa"/>
          </w:tcPr>
          <w:p w:rsidR="003E77C7" w:rsidRPr="004E4421" w:rsidRDefault="003E77C7" w:rsidP="002F0F17">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3</w:t>
            </w:r>
          </w:p>
        </w:tc>
        <w:tc>
          <w:tcPr>
            <w:tcW w:w="2948" w:type="dxa"/>
          </w:tcPr>
          <w:p w:rsidR="003E77C7" w:rsidRDefault="002859BA" w:rsidP="002859BA">
            <w:pPr>
              <w:autoSpaceDE w:val="0"/>
              <w:autoSpaceDN w:val="0"/>
              <w:adjustRightInd w:val="0"/>
              <w:rPr>
                <w:rFonts w:ascii="Times New Roman" w:hAnsi="Times New Roman" w:cs="Times New Roman"/>
                <w:b/>
                <w:sz w:val="24"/>
                <w:szCs w:val="24"/>
              </w:rPr>
            </w:pPr>
            <w:r>
              <w:rPr>
                <w:rFonts w:ascii="Times New Roman" w:eastAsia="Times New Roman" w:hAnsi="Times New Roman" w:cs="Times New Roman"/>
                <w:sz w:val="24"/>
                <w:szCs w:val="24"/>
                <w:lang w:eastAsia="ru-RU"/>
              </w:rPr>
              <w:t>Заведующий</w:t>
            </w:r>
            <w:r w:rsidR="003E77C7" w:rsidRPr="004E44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отделением</w:t>
            </w:r>
            <w:r w:rsidR="003E77C7" w:rsidRPr="004E4421">
              <w:rPr>
                <w:rFonts w:ascii="Times New Roman" w:eastAsia="Times New Roman" w:hAnsi="Times New Roman" w:cs="Times New Roman"/>
                <w:sz w:val="24"/>
                <w:szCs w:val="24"/>
                <w:lang w:eastAsia="ru-RU"/>
              </w:rPr>
              <w:t xml:space="preserve"> социального сопровождения граждан</w:t>
            </w:r>
          </w:p>
        </w:tc>
        <w:tc>
          <w:tcPr>
            <w:tcW w:w="1276" w:type="dxa"/>
          </w:tcPr>
          <w:p w:rsidR="003E77C7" w:rsidRPr="00763239" w:rsidRDefault="002859BA" w:rsidP="002F0F17">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5" w:type="dxa"/>
          </w:tcPr>
          <w:p w:rsidR="003E77C7" w:rsidRPr="00763239" w:rsidRDefault="003E77C7" w:rsidP="002859BA">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w:t>
            </w:r>
            <w:r w:rsidR="002859BA">
              <w:rPr>
                <w:rFonts w:ascii="Times New Roman" w:eastAsia="Times New Roman" w:hAnsi="Times New Roman" w:cs="Times New Roman"/>
                <w:sz w:val="24"/>
                <w:szCs w:val="24"/>
                <w:lang w:eastAsia="ru-RU"/>
              </w:rPr>
              <w:t>е</w:t>
            </w:r>
            <w:r w:rsidRPr="00763239">
              <w:rPr>
                <w:rFonts w:ascii="Times New Roman" w:eastAsia="Times New Roman" w:hAnsi="Times New Roman" w:cs="Times New Roman"/>
                <w:sz w:val="24"/>
                <w:szCs w:val="24"/>
                <w:lang w:eastAsia="ru-RU"/>
              </w:rPr>
              <w:t xml:space="preserve">т руководство и контроль процесса реализации </w:t>
            </w:r>
            <w:r>
              <w:rPr>
                <w:rFonts w:ascii="Times New Roman" w:eastAsia="Times New Roman" w:hAnsi="Times New Roman" w:cs="Times New Roman"/>
                <w:sz w:val="24"/>
                <w:szCs w:val="24"/>
                <w:lang w:eastAsia="ru-RU"/>
              </w:rPr>
              <w:t>технологии</w:t>
            </w:r>
            <w:r w:rsidRPr="00763239">
              <w:rPr>
                <w:rFonts w:ascii="Times New Roman" w:eastAsia="Times New Roman" w:hAnsi="Times New Roman" w:cs="Times New Roman"/>
                <w:sz w:val="24"/>
                <w:szCs w:val="24"/>
                <w:lang w:eastAsia="ru-RU"/>
              </w:rPr>
              <w:t>, регулиру</w:t>
            </w:r>
            <w:r w:rsidR="002859BA">
              <w:rPr>
                <w:rFonts w:ascii="Times New Roman" w:eastAsia="Times New Roman" w:hAnsi="Times New Roman" w:cs="Times New Roman"/>
                <w:sz w:val="24"/>
                <w:szCs w:val="24"/>
                <w:lang w:eastAsia="ru-RU"/>
              </w:rPr>
              <w:t>е</w:t>
            </w:r>
            <w:r w:rsidRPr="00763239">
              <w:rPr>
                <w:rFonts w:ascii="Times New Roman" w:eastAsia="Times New Roman" w:hAnsi="Times New Roman" w:cs="Times New Roman"/>
                <w:sz w:val="24"/>
                <w:szCs w:val="24"/>
                <w:lang w:eastAsia="ru-RU"/>
              </w:rPr>
              <w:t>т проц</w:t>
            </w:r>
            <w:r>
              <w:rPr>
                <w:rFonts w:ascii="Times New Roman" w:eastAsia="Times New Roman" w:hAnsi="Times New Roman" w:cs="Times New Roman"/>
                <w:sz w:val="24"/>
                <w:szCs w:val="24"/>
                <w:lang w:eastAsia="ru-RU"/>
              </w:rPr>
              <w:t>ессы взаимодействия участников технологии</w:t>
            </w:r>
          </w:p>
        </w:tc>
      </w:tr>
      <w:tr w:rsidR="003E77C7" w:rsidTr="00A2245E">
        <w:tc>
          <w:tcPr>
            <w:tcW w:w="562" w:type="dxa"/>
          </w:tcPr>
          <w:p w:rsidR="003E77C7" w:rsidRPr="004E4421" w:rsidRDefault="003E77C7" w:rsidP="002F0F17">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4</w:t>
            </w:r>
          </w:p>
        </w:tc>
        <w:tc>
          <w:tcPr>
            <w:tcW w:w="2948" w:type="dxa"/>
          </w:tcPr>
          <w:p w:rsidR="003E77C7" w:rsidRPr="004E4421" w:rsidRDefault="004328D8" w:rsidP="002859BA">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Специалист по работе с семьей</w:t>
            </w:r>
            <w:r w:rsidRPr="004E4421">
              <w:rPr>
                <w:rFonts w:ascii="Times New Roman" w:eastAsia="Times New Roman" w:hAnsi="Times New Roman" w:cs="Times New Roman"/>
                <w:color w:val="auto"/>
                <w:sz w:val="24"/>
                <w:szCs w:val="24"/>
                <w:lang w:eastAsia="ru-RU"/>
              </w:rPr>
              <w:t xml:space="preserve"> отделения социального сопровождения граждан</w:t>
            </w:r>
          </w:p>
        </w:tc>
        <w:tc>
          <w:tcPr>
            <w:tcW w:w="1276" w:type="dxa"/>
          </w:tcPr>
          <w:p w:rsidR="003E77C7" w:rsidRPr="004E4421" w:rsidRDefault="004328D8" w:rsidP="002F0F17">
            <w:pPr>
              <w:pStyle w:val="af"/>
              <w:spacing w:after="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4275" w:type="dxa"/>
          </w:tcPr>
          <w:p w:rsidR="007A5609" w:rsidRDefault="007A5609" w:rsidP="004328D8">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Проводит опрос граждан, заключивших социальный контракт</w:t>
            </w:r>
            <w:r w:rsidR="00CB570E">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0076393D">
              <w:rPr>
                <w:rFonts w:ascii="Times New Roman" w:eastAsia="Times New Roman" w:hAnsi="Times New Roman" w:cs="Times New Roman"/>
                <w:color w:val="auto"/>
                <w:sz w:val="24"/>
                <w:szCs w:val="24"/>
                <w:lang w:eastAsia="ru-RU"/>
              </w:rPr>
              <w:t>выразивших согласие на обмен опытом с семьями со схожей ситуацией</w:t>
            </w:r>
            <w:r w:rsidR="00CB570E">
              <w:rPr>
                <w:rFonts w:ascii="Times New Roman" w:eastAsia="Times New Roman" w:hAnsi="Times New Roman" w:cs="Times New Roman"/>
                <w:color w:val="auto"/>
                <w:sz w:val="24"/>
                <w:szCs w:val="24"/>
                <w:lang w:eastAsia="ru-RU"/>
              </w:rPr>
              <w:t>.</w:t>
            </w:r>
          </w:p>
          <w:p w:rsidR="007A5609" w:rsidRDefault="007A5609" w:rsidP="004328D8">
            <w:pPr>
              <w:pStyle w:val="af"/>
              <w:spacing w:after="0"/>
              <w:rPr>
                <w:rFonts w:ascii="Times New Roman" w:eastAsia="Times New Roman" w:hAnsi="Times New Roman" w:cs="Times New Roman"/>
                <w:color w:val="auto"/>
                <w:sz w:val="24"/>
                <w:szCs w:val="24"/>
                <w:lang w:eastAsia="ru-RU"/>
              </w:rPr>
            </w:pPr>
          </w:p>
          <w:p w:rsidR="0076393D" w:rsidRDefault="0076393D" w:rsidP="007639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Ведет реестр граждан готовых поделиться </w:t>
            </w:r>
            <w:r w:rsidRPr="00CB570E">
              <w:rPr>
                <w:rFonts w:ascii="Times New Roman" w:eastAsia="Times New Roman" w:hAnsi="Times New Roman" w:cs="Times New Roman"/>
                <w:sz w:val="24"/>
                <w:szCs w:val="24"/>
                <w:lang w:eastAsia="ru-RU"/>
              </w:rPr>
              <w:t>своим опытом по преодолению своей т</w:t>
            </w:r>
            <w:r w:rsidR="00CB570E" w:rsidRPr="00CB570E">
              <w:rPr>
                <w:rFonts w:ascii="Times New Roman" w:eastAsia="Times New Roman" w:hAnsi="Times New Roman" w:cs="Times New Roman"/>
                <w:sz w:val="24"/>
                <w:szCs w:val="24"/>
                <w:lang w:eastAsia="ru-RU"/>
              </w:rPr>
              <w:t xml:space="preserve">рудной </w:t>
            </w:r>
            <w:r w:rsidRPr="00CB570E">
              <w:rPr>
                <w:rFonts w:ascii="Times New Roman" w:eastAsia="Times New Roman" w:hAnsi="Times New Roman" w:cs="Times New Roman"/>
                <w:sz w:val="24"/>
                <w:szCs w:val="24"/>
                <w:lang w:eastAsia="ru-RU"/>
              </w:rPr>
              <w:t>ж</w:t>
            </w:r>
            <w:r w:rsidR="00CB570E" w:rsidRPr="00CB570E">
              <w:rPr>
                <w:rFonts w:ascii="Times New Roman" w:eastAsia="Times New Roman" w:hAnsi="Times New Roman" w:cs="Times New Roman"/>
                <w:sz w:val="24"/>
                <w:szCs w:val="24"/>
                <w:lang w:eastAsia="ru-RU"/>
              </w:rPr>
              <w:t xml:space="preserve">изненной </w:t>
            </w:r>
            <w:r w:rsidRPr="00CB570E">
              <w:rPr>
                <w:rFonts w:ascii="Times New Roman" w:eastAsia="Times New Roman" w:hAnsi="Times New Roman" w:cs="Times New Roman"/>
                <w:sz w:val="24"/>
                <w:szCs w:val="24"/>
                <w:lang w:eastAsia="ru-RU"/>
              </w:rPr>
              <w:t>с</w:t>
            </w:r>
            <w:r w:rsidR="00CB570E" w:rsidRPr="00CB570E">
              <w:rPr>
                <w:rFonts w:ascii="Times New Roman" w:eastAsia="Times New Roman" w:hAnsi="Times New Roman" w:cs="Times New Roman"/>
                <w:sz w:val="24"/>
                <w:szCs w:val="24"/>
                <w:lang w:eastAsia="ru-RU"/>
              </w:rPr>
              <w:t>итуации.</w:t>
            </w:r>
          </w:p>
          <w:p w:rsidR="0076393D" w:rsidRDefault="0076393D" w:rsidP="0076393D">
            <w:pPr>
              <w:rPr>
                <w:rFonts w:ascii="Times New Roman" w:eastAsia="Times New Roman" w:hAnsi="Times New Roman" w:cs="Times New Roman"/>
                <w:sz w:val="24"/>
                <w:szCs w:val="24"/>
                <w:lang w:eastAsia="ru-RU"/>
              </w:rPr>
            </w:pPr>
          </w:p>
          <w:p w:rsidR="0076393D" w:rsidRDefault="0076393D" w:rsidP="0076393D">
            <w:pPr>
              <w:rPr>
                <w:lang w:eastAsia="ru-RU"/>
              </w:rPr>
            </w:pPr>
            <w:r>
              <w:rPr>
                <w:rFonts w:ascii="Times New Roman" w:eastAsia="Times New Roman" w:hAnsi="Times New Roman" w:cs="Times New Roman"/>
                <w:sz w:val="24"/>
                <w:szCs w:val="24"/>
                <w:lang w:eastAsia="ru-RU"/>
              </w:rPr>
              <w:t>Формирует список, нуждающихся в проведении мероприятий по обмену опытом</w:t>
            </w:r>
            <w:r w:rsidR="00CB570E">
              <w:rPr>
                <w:rFonts w:ascii="Times New Roman" w:eastAsia="Times New Roman" w:hAnsi="Times New Roman" w:cs="Times New Roman"/>
                <w:sz w:val="24"/>
                <w:szCs w:val="24"/>
                <w:lang w:eastAsia="ru-RU"/>
              </w:rPr>
              <w:t>.</w:t>
            </w:r>
          </w:p>
          <w:p w:rsidR="0076393D" w:rsidRPr="0076393D" w:rsidRDefault="0076393D" w:rsidP="0076393D">
            <w:pPr>
              <w:rPr>
                <w:lang w:eastAsia="ru-RU"/>
              </w:rPr>
            </w:pPr>
          </w:p>
          <w:p w:rsidR="000360C5" w:rsidRDefault="00A81301" w:rsidP="004328D8">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Проводит опрос по телефону граждан, принявших участие во</w:t>
            </w:r>
            <w:r w:rsidR="004328D8" w:rsidRPr="00265FB7">
              <w:rPr>
                <w:rFonts w:ascii="Times New Roman" w:eastAsia="Times New Roman" w:hAnsi="Times New Roman" w:cs="Times New Roman"/>
                <w:color w:val="auto"/>
                <w:sz w:val="24"/>
                <w:szCs w:val="24"/>
                <w:lang w:eastAsia="ru-RU"/>
              </w:rPr>
              <w:t xml:space="preserve"> </w:t>
            </w:r>
            <w:r w:rsidR="002347AC" w:rsidRPr="00265FB7">
              <w:rPr>
                <w:rFonts w:ascii="Times New Roman" w:eastAsia="Times New Roman" w:hAnsi="Times New Roman" w:cs="Times New Roman"/>
                <w:color w:val="auto"/>
                <w:sz w:val="24"/>
                <w:szCs w:val="24"/>
                <w:lang w:eastAsia="ru-RU"/>
              </w:rPr>
              <w:t>встреч</w:t>
            </w:r>
            <w:r>
              <w:rPr>
                <w:rFonts w:ascii="Times New Roman" w:eastAsia="Times New Roman" w:hAnsi="Times New Roman" w:cs="Times New Roman"/>
                <w:color w:val="auto"/>
                <w:sz w:val="24"/>
                <w:szCs w:val="24"/>
                <w:lang w:eastAsia="ru-RU"/>
              </w:rPr>
              <w:t>е</w:t>
            </w:r>
            <w:r w:rsidR="000360C5">
              <w:rPr>
                <w:rFonts w:ascii="Times New Roman" w:eastAsia="Times New Roman" w:hAnsi="Times New Roman" w:cs="Times New Roman"/>
                <w:color w:val="auto"/>
                <w:sz w:val="24"/>
                <w:szCs w:val="24"/>
                <w:lang w:eastAsia="ru-RU"/>
              </w:rPr>
              <w:t xml:space="preserve">, с целью выявления на предмет изменения ситуации, не менее чем </w:t>
            </w:r>
            <w:r w:rsidR="004328D8" w:rsidRPr="00265FB7">
              <w:rPr>
                <w:rFonts w:ascii="Times New Roman" w:eastAsia="Times New Roman" w:hAnsi="Times New Roman" w:cs="Times New Roman"/>
                <w:color w:val="auto"/>
                <w:sz w:val="24"/>
                <w:szCs w:val="24"/>
                <w:lang w:eastAsia="ru-RU"/>
              </w:rPr>
              <w:t>через 1 месяц</w:t>
            </w:r>
            <w:r w:rsidR="000360C5">
              <w:rPr>
                <w:rFonts w:ascii="Times New Roman" w:eastAsia="Times New Roman" w:hAnsi="Times New Roman" w:cs="Times New Roman"/>
                <w:color w:val="auto"/>
                <w:sz w:val="24"/>
                <w:szCs w:val="24"/>
                <w:lang w:eastAsia="ru-RU"/>
              </w:rPr>
              <w:t xml:space="preserve"> после проведения мероприятия.</w:t>
            </w:r>
          </w:p>
          <w:p w:rsidR="000360C5" w:rsidRDefault="000360C5" w:rsidP="004328D8">
            <w:pPr>
              <w:pStyle w:val="af"/>
              <w:spacing w:after="0"/>
              <w:rPr>
                <w:rFonts w:ascii="Times New Roman" w:eastAsia="Times New Roman" w:hAnsi="Times New Roman" w:cs="Times New Roman"/>
                <w:color w:val="auto"/>
                <w:sz w:val="24"/>
                <w:szCs w:val="24"/>
                <w:lang w:eastAsia="ru-RU"/>
              </w:rPr>
            </w:pPr>
          </w:p>
          <w:p w:rsidR="004328D8" w:rsidRDefault="004328D8" w:rsidP="004328D8">
            <w:pPr>
              <w:pStyle w:val="af"/>
              <w:spacing w:after="0"/>
              <w:rPr>
                <w:rFonts w:ascii="Times New Roman" w:eastAsia="Times New Roman" w:hAnsi="Times New Roman" w:cs="Times New Roman"/>
                <w:color w:val="auto"/>
                <w:sz w:val="24"/>
                <w:szCs w:val="24"/>
                <w:lang w:eastAsia="ru-RU"/>
              </w:rPr>
            </w:pPr>
            <w:r w:rsidRPr="004328D8">
              <w:rPr>
                <w:rFonts w:ascii="Times New Roman" w:eastAsia="Times New Roman" w:hAnsi="Times New Roman" w:cs="Times New Roman"/>
                <w:color w:val="auto"/>
                <w:sz w:val="24"/>
                <w:szCs w:val="24"/>
                <w:lang w:eastAsia="ru-RU"/>
              </w:rPr>
              <w:t>Оказыва</w:t>
            </w:r>
            <w:r w:rsidR="00586773">
              <w:rPr>
                <w:rFonts w:ascii="Times New Roman" w:eastAsia="Times New Roman" w:hAnsi="Times New Roman" w:cs="Times New Roman"/>
                <w:color w:val="auto"/>
                <w:sz w:val="24"/>
                <w:szCs w:val="24"/>
                <w:lang w:eastAsia="ru-RU"/>
              </w:rPr>
              <w:t>е</w:t>
            </w:r>
            <w:r w:rsidRPr="004328D8">
              <w:rPr>
                <w:rFonts w:ascii="Times New Roman" w:eastAsia="Times New Roman" w:hAnsi="Times New Roman" w:cs="Times New Roman"/>
                <w:color w:val="auto"/>
                <w:sz w:val="24"/>
                <w:szCs w:val="24"/>
                <w:lang w:eastAsia="ru-RU"/>
              </w:rPr>
              <w:t xml:space="preserve">т содействие </w:t>
            </w:r>
            <w:r w:rsidR="004762AF">
              <w:rPr>
                <w:rFonts w:ascii="Times New Roman" w:eastAsia="Times New Roman" w:hAnsi="Times New Roman" w:cs="Times New Roman"/>
                <w:color w:val="auto"/>
                <w:sz w:val="24"/>
                <w:szCs w:val="24"/>
                <w:lang w:eastAsia="ru-RU"/>
              </w:rPr>
              <w:t xml:space="preserve">в </w:t>
            </w:r>
            <w:r w:rsidR="00586773">
              <w:rPr>
                <w:rFonts w:ascii="Times New Roman" w:eastAsia="Times New Roman" w:hAnsi="Times New Roman" w:cs="Times New Roman"/>
                <w:color w:val="auto"/>
                <w:sz w:val="24"/>
                <w:szCs w:val="24"/>
                <w:lang w:eastAsia="ru-RU"/>
              </w:rPr>
              <w:t>разрешении трудной жизненной ситуации</w:t>
            </w:r>
            <w:r w:rsidR="00735258">
              <w:rPr>
                <w:rFonts w:ascii="Times New Roman" w:eastAsia="Times New Roman" w:hAnsi="Times New Roman" w:cs="Times New Roman"/>
                <w:color w:val="auto"/>
                <w:sz w:val="24"/>
                <w:szCs w:val="24"/>
                <w:lang w:eastAsia="ru-RU"/>
              </w:rPr>
              <w:t>.</w:t>
            </w:r>
          </w:p>
          <w:p w:rsidR="00586773" w:rsidRPr="00586773" w:rsidRDefault="00586773" w:rsidP="00586773">
            <w:pPr>
              <w:rPr>
                <w:lang w:eastAsia="ru-RU"/>
              </w:rPr>
            </w:pPr>
          </w:p>
          <w:p w:rsidR="003E77C7" w:rsidRPr="004E4421" w:rsidRDefault="004328D8" w:rsidP="00586773">
            <w:pPr>
              <w:pStyle w:val="af"/>
              <w:spacing w:after="0"/>
              <w:rPr>
                <w:rFonts w:ascii="Times New Roman" w:eastAsia="Times New Roman" w:hAnsi="Times New Roman" w:cs="Times New Roman"/>
                <w:color w:val="auto"/>
                <w:sz w:val="24"/>
                <w:szCs w:val="24"/>
                <w:lang w:eastAsia="ru-RU"/>
              </w:rPr>
            </w:pPr>
            <w:r w:rsidRPr="004328D8">
              <w:rPr>
                <w:rFonts w:ascii="Times New Roman" w:eastAsia="Times New Roman" w:hAnsi="Times New Roman" w:cs="Times New Roman"/>
                <w:color w:val="auto"/>
                <w:sz w:val="24"/>
                <w:szCs w:val="24"/>
                <w:lang w:eastAsia="ru-RU"/>
              </w:rPr>
              <w:t>Внос</w:t>
            </w:r>
            <w:r w:rsidR="00586773">
              <w:rPr>
                <w:rFonts w:ascii="Times New Roman" w:eastAsia="Times New Roman" w:hAnsi="Times New Roman" w:cs="Times New Roman"/>
                <w:color w:val="auto"/>
                <w:sz w:val="24"/>
                <w:szCs w:val="24"/>
                <w:lang w:eastAsia="ru-RU"/>
              </w:rPr>
              <w:t>ит результаты фактического изменения ситуации</w:t>
            </w:r>
            <w:r w:rsidRPr="004328D8">
              <w:rPr>
                <w:rFonts w:ascii="Times New Roman" w:eastAsia="Times New Roman" w:hAnsi="Times New Roman" w:cs="Times New Roman"/>
                <w:color w:val="auto"/>
                <w:sz w:val="24"/>
                <w:szCs w:val="24"/>
                <w:lang w:eastAsia="ru-RU"/>
              </w:rPr>
              <w:t xml:space="preserve"> в реестр социальных контрактов</w:t>
            </w:r>
          </w:p>
        </w:tc>
      </w:tr>
      <w:tr w:rsidR="003E77C7" w:rsidTr="00A2245E">
        <w:trPr>
          <w:trHeight w:val="1846"/>
        </w:trPr>
        <w:tc>
          <w:tcPr>
            <w:tcW w:w="562" w:type="dxa"/>
          </w:tcPr>
          <w:p w:rsidR="003E77C7" w:rsidRPr="004E4421" w:rsidRDefault="003E77C7" w:rsidP="002F0F17">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5</w:t>
            </w:r>
          </w:p>
        </w:tc>
        <w:tc>
          <w:tcPr>
            <w:tcW w:w="2948" w:type="dxa"/>
          </w:tcPr>
          <w:p w:rsidR="003E77C7" w:rsidRPr="004E4421" w:rsidRDefault="004328D8" w:rsidP="004328D8">
            <w:pPr>
              <w:pStyle w:val="af"/>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Психолог</w:t>
            </w:r>
            <w:r w:rsidRPr="004E4421">
              <w:rPr>
                <w:rFonts w:ascii="Times New Roman" w:eastAsia="Times New Roman" w:hAnsi="Times New Roman" w:cs="Times New Roman"/>
                <w:color w:val="auto"/>
                <w:sz w:val="24"/>
                <w:szCs w:val="24"/>
                <w:lang w:eastAsia="ru-RU"/>
              </w:rPr>
              <w:t xml:space="preserve"> отделения социального сопровождения граждан</w:t>
            </w:r>
          </w:p>
        </w:tc>
        <w:tc>
          <w:tcPr>
            <w:tcW w:w="1276" w:type="dxa"/>
          </w:tcPr>
          <w:p w:rsidR="003E77C7" w:rsidRPr="004E4421" w:rsidRDefault="004328D8" w:rsidP="002F0F17">
            <w:pPr>
              <w:pStyle w:val="af"/>
              <w:spacing w:after="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4275" w:type="dxa"/>
          </w:tcPr>
          <w:p w:rsidR="002347AC" w:rsidRPr="00265FB7" w:rsidRDefault="002347AC" w:rsidP="002347AC">
            <w:pPr>
              <w:pStyle w:val="af"/>
              <w:spacing w:after="0"/>
              <w:rPr>
                <w:rFonts w:ascii="Times New Roman" w:eastAsia="Times New Roman" w:hAnsi="Times New Roman" w:cs="Times New Roman"/>
                <w:color w:val="auto"/>
                <w:sz w:val="24"/>
                <w:szCs w:val="24"/>
                <w:lang w:eastAsia="ru-RU"/>
              </w:rPr>
            </w:pPr>
            <w:r w:rsidRPr="00265FB7">
              <w:rPr>
                <w:rFonts w:ascii="Times New Roman" w:eastAsia="Times New Roman" w:hAnsi="Times New Roman" w:cs="Times New Roman"/>
                <w:color w:val="auto"/>
                <w:sz w:val="24"/>
                <w:szCs w:val="24"/>
                <w:lang w:eastAsia="ru-RU"/>
              </w:rPr>
              <w:t>Формирует группы для проведения встречи, назначает дату и время.</w:t>
            </w:r>
          </w:p>
          <w:p w:rsidR="002347AC" w:rsidRPr="00265FB7" w:rsidRDefault="002347AC" w:rsidP="002347AC">
            <w:pPr>
              <w:rPr>
                <w:lang w:eastAsia="ru-RU"/>
              </w:rPr>
            </w:pPr>
          </w:p>
          <w:p w:rsidR="002347AC" w:rsidRPr="00265FB7" w:rsidRDefault="002347AC" w:rsidP="002347AC">
            <w:pPr>
              <w:pStyle w:val="af"/>
              <w:spacing w:after="0"/>
              <w:rPr>
                <w:rFonts w:ascii="Times New Roman" w:eastAsia="Times New Roman" w:hAnsi="Times New Roman" w:cs="Times New Roman"/>
                <w:color w:val="auto"/>
                <w:sz w:val="24"/>
                <w:szCs w:val="24"/>
                <w:lang w:eastAsia="ru-RU"/>
              </w:rPr>
            </w:pPr>
            <w:r w:rsidRPr="00265FB7">
              <w:rPr>
                <w:rFonts w:ascii="Times New Roman" w:eastAsia="Times New Roman" w:hAnsi="Times New Roman" w:cs="Times New Roman"/>
                <w:color w:val="auto"/>
                <w:sz w:val="24"/>
                <w:szCs w:val="24"/>
                <w:lang w:eastAsia="ru-RU"/>
              </w:rPr>
              <w:t>Проводит встречу с участием двух сторон.</w:t>
            </w:r>
          </w:p>
          <w:p w:rsidR="002347AC" w:rsidRPr="00265FB7" w:rsidRDefault="002347AC" w:rsidP="002347AC">
            <w:pPr>
              <w:rPr>
                <w:lang w:eastAsia="ru-RU"/>
              </w:rPr>
            </w:pPr>
          </w:p>
          <w:p w:rsidR="003E77C7" w:rsidRPr="004E4421" w:rsidRDefault="002347AC" w:rsidP="00265FB7">
            <w:pPr>
              <w:pStyle w:val="af"/>
              <w:spacing w:after="0"/>
              <w:rPr>
                <w:rFonts w:ascii="Times New Roman" w:eastAsia="Times New Roman" w:hAnsi="Times New Roman" w:cs="Times New Roman"/>
                <w:color w:val="auto"/>
                <w:sz w:val="24"/>
                <w:szCs w:val="24"/>
                <w:lang w:eastAsia="ru-RU"/>
              </w:rPr>
            </w:pPr>
            <w:r w:rsidRPr="00265FB7">
              <w:rPr>
                <w:rFonts w:ascii="Times New Roman" w:eastAsia="Times New Roman" w:hAnsi="Times New Roman" w:cs="Times New Roman"/>
                <w:color w:val="auto"/>
                <w:sz w:val="24"/>
                <w:szCs w:val="24"/>
                <w:lang w:eastAsia="ru-RU"/>
              </w:rPr>
              <w:t xml:space="preserve">Проводит </w:t>
            </w:r>
            <w:r w:rsidR="004762AF">
              <w:rPr>
                <w:rFonts w:ascii="Times New Roman" w:eastAsia="Times New Roman" w:hAnsi="Times New Roman" w:cs="Times New Roman"/>
                <w:color w:val="auto"/>
                <w:sz w:val="24"/>
                <w:szCs w:val="24"/>
                <w:lang w:eastAsia="ru-RU"/>
              </w:rPr>
              <w:t>анализ проведенного мероприятия</w:t>
            </w:r>
          </w:p>
        </w:tc>
      </w:tr>
    </w:tbl>
    <w:p w:rsidR="009C10D8" w:rsidRPr="008C3AC7" w:rsidRDefault="009C10D8" w:rsidP="002F0F17">
      <w:pPr>
        <w:pStyle w:val="af"/>
        <w:spacing w:after="0"/>
        <w:ind w:firstLine="708"/>
        <w:rPr>
          <w:rFonts w:ascii="Times New Roman" w:hAnsi="Times New Roman"/>
          <w:b/>
          <w:color w:val="auto"/>
          <w:sz w:val="28"/>
          <w:szCs w:val="28"/>
        </w:rPr>
      </w:pPr>
    </w:p>
    <w:p w:rsidR="009F30C1" w:rsidRPr="0074697E" w:rsidRDefault="00265FB7" w:rsidP="002F0F17">
      <w:pPr>
        <w:pStyle w:val="af"/>
        <w:spacing w:after="0"/>
        <w:ind w:firstLine="708"/>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7</w:t>
      </w:r>
      <w:r w:rsidR="009F30C1" w:rsidRPr="0074697E">
        <w:rPr>
          <w:rFonts w:ascii="Times New Roman" w:eastAsia="Times New Roman" w:hAnsi="Times New Roman" w:cs="Times New Roman"/>
          <w:b/>
          <w:color w:val="auto"/>
          <w:sz w:val="28"/>
          <w:szCs w:val="28"/>
          <w:lang w:eastAsia="ru-RU"/>
        </w:rPr>
        <w:t>.2. Материально-технические ресурсы</w:t>
      </w:r>
    </w:p>
    <w:p w:rsidR="003B1A36" w:rsidRPr="0074697E" w:rsidRDefault="003B1A36" w:rsidP="002F0F17">
      <w:pPr>
        <w:pStyle w:val="ae"/>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74697E">
        <w:rPr>
          <w:rFonts w:ascii="Times New Roman" w:eastAsia="Times New Roman" w:hAnsi="Times New Roman" w:cs="Times New Roman"/>
          <w:sz w:val="28"/>
          <w:szCs w:val="28"/>
          <w:lang w:eastAsia="ru-RU"/>
        </w:rPr>
        <w:t xml:space="preserve">Технология реализуется на базе </w:t>
      </w:r>
      <w:r w:rsidR="00F079BE" w:rsidRPr="0074697E">
        <w:rPr>
          <w:rFonts w:ascii="Times New Roman" w:eastAsia="Times New Roman" w:hAnsi="Times New Roman" w:cs="Times New Roman"/>
          <w:sz w:val="28"/>
          <w:szCs w:val="28"/>
          <w:lang w:eastAsia="ru-RU"/>
        </w:rPr>
        <w:t>отделения социального сопровождения граждан.</w:t>
      </w:r>
    </w:p>
    <w:p w:rsidR="003B1A36" w:rsidRPr="0074697E" w:rsidRDefault="003B1A36" w:rsidP="002F0F17">
      <w:pPr>
        <w:pStyle w:val="ae"/>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74697E">
        <w:rPr>
          <w:rFonts w:ascii="Times New Roman" w:eastAsia="Times New Roman" w:hAnsi="Times New Roman" w:cs="Times New Roman"/>
          <w:sz w:val="28"/>
          <w:szCs w:val="28"/>
          <w:lang w:eastAsia="ru-RU"/>
        </w:rPr>
        <w:t xml:space="preserve">Помещения: комната психологической разгрузки, </w:t>
      </w:r>
      <w:r w:rsidR="00F079BE" w:rsidRPr="0074697E">
        <w:rPr>
          <w:rFonts w:ascii="Times New Roman" w:eastAsia="Times New Roman" w:hAnsi="Times New Roman" w:cs="Times New Roman"/>
          <w:sz w:val="28"/>
          <w:szCs w:val="28"/>
          <w:lang w:eastAsia="ru-RU"/>
        </w:rPr>
        <w:t>музыкальный зал, кабинеты специалистов</w:t>
      </w:r>
      <w:r w:rsidR="000F1039" w:rsidRPr="0074697E">
        <w:rPr>
          <w:rFonts w:ascii="Times New Roman" w:eastAsia="Times New Roman" w:hAnsi="Times New Roman" w:cs="Times New Roman"/>
          <w:sz w:val="28"/>
          <w:szCs w:val="28"/>
          <w:lang w:eastAsia="ru-RU"/>
        </w:rPr>
        <w:t xml:space="preserve"> для проведения консультаций</w:t>
      </w:r>
      <w:r w:rsidRPr="0074697E">
        <w:rPr>
          <w:rFonts w:ascii="Times New Roman" w:eastAsia="Times New Roman" w:hAnsi="Times New Roman" w:cs="Times New Roman"/>
          <w:sz w:val="28"/>
          <w:szCs w:val="28"/>
          <w:lang w:eastAsia="ru-RU"/>
        </w:rPr>
        <w:t>.</w:t>
      </w:r>
    </w:p>
    <w:p w:rsidR="003B1A36" w:rsidRPr="0074697E" w:rsidRDefault="003B1A36" w:rsidP="002F0F17">
      <w:pPr>
        <w:pStyle w:val="c2"/>
        <w:shd w:val="clear" w:color="auto" w:fill="FFFFFF"/>
        <w:spacing w:before="0" w:beforeAutospacing="0" w:after="0" w:afterAutospacing="0"/>
        <w:ind w:firstLine="709"/>
        <w:jc w:val="both"/>
        <w:rPr>
          <w:sz w:val="28"/>
          <w:szCs w:val="28"/>
        </w:rPr>
      </w:pPr>
      <w:r w:rsidRPr="0074697E">
        <w:rPr>
          <w:sz w:val="28"/>
          <w:szCs w:val="28"/>
        </w:rPr>
        <w:t>Технические средства: музыкальный центр, телевизор, мультимедиа, проектор, экран, видеоролики</w:t>
      </w:r>
      <w:r w:rsidR="00F079BE" w:rsidRPr="0074697E">
        <w:rPr>
          <w:sz w:val="28"/>
          <w:szCs w:val="28"/>
        </w:rPr>
        <w:t>, презентации</w:t>
      </w:r>
      <w:r w:rsidRPr="0074697E">
        <w:rPr>
          <w:sz w:val="28"/>
          <w:szCs w:val="28"/>
        </w:rPr>
        <w:t>.</w:t>
      </w:r>
    </w:p>
    <w:p w:rsidR="003B1A36" w:rsidRPr="0074697E" w:rsidRDefault="003B1A36" w:rsidP="002F0F17">
      <w:pPr>
        <w:pStyle w:val="ae"/>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74697E">
        <w:rPr>
          <w:rFonts w:ascii="Times New Roman" w:eastAsia="Times New Roman" w:hAnsi="Times New Roman" w:cs="Times New Roman"/>
          <w:sz w:val="28"/>
          <w:szCs w:val="28"/>
          <w:lang w:eastAsia="ru-RU"/>
        </w:rPr>
        <w:t>Оборудование</w:t>
      </w:r>
      <w:r w:rsidR="00230306">
        <w:rPr>
          <w:rFonts w:ascii="Times New Roman" w:eastAsia="Times New Roman" w:hAnsi="Times New Roman" w:cs="Times New Roman"/>
          <w:sz w:val="28"/>
          <w:szCs w:val="28"/>
          <w:lang w:eastAsia="ru-RU"/>
        </w:rPr>
        <w:t>: канцелярские принадлежности.</w:t>
      </w:r>
    </w:p>
    <w:p w:rsidR="003B1A36" w:rsidRPr="008C3AC7" w:rsidRDefault="003B1A36" w:rsidP="002F0F17">
      <w:pPr>
        <w:pStyle w:val="af"/>
        <w:spacing w:after="0"/>
        <w:jc w:val="both"/>
        <w:rPr>
          <w:rFonts w:ascii="Times New Roman" w:hAnsi="Times New Roman"/>
          <w:b/>
          <w:color w:val="auto"/>
          <w:sz w:val="28"/>
          <w:szCs w:val="28"/>
        </w:rPr>
      </w:pPr>
    </w:p>
    <w:p w:rsidR="006D5DDD" w:rsidRDefault="00265FB7" w:rsidP="002F0F17">
      <w:pPr>
        <w:pStyle w:val="af"/>
        <w:spacing w:after="0"/>
        <w:ind w:firstLine="708"/>
        <w:jc w:val="center"/>
        <w:rPr>
          <w:rFonts w:ascii="Times New Roman" w:hAnsi="Times New Roman"/>
          <w:b/>
          <w:color w:val="auto"/>
          <w:sz w:val="28"/>
          <w:szCs w:val="28"/>
        </w:rPr>
      </w:pPr>
      <w:r>
        <w:rPr>
          <w:rFonts w:ascii="Times New Roman" w:hAnsi="Times New Roman"/>
          <w:b/>
          <w:color w:val="auto"/>
          <w:sz w:val="28"/>
          <w:szCs w:val="28"/>
        </w:rPr>
        <w:t>7</w:t>
      </w:r>
      <w:r w:rsidR="009F30C1" w:rsidRPr="008C3AC7">
        <w:rPr>
          <w:rFonts w:ascii="Times New Roman" w:hAnsi="Times New Roman"/>
          <w:b/>
          <w:color w:val="auto"/>
          <w:sz w:val="28"/>
          <w:szCs w:val="28"/>
        </w:rPr>
        <w:t>.3. Информационные ресурсы</w:t>
      </w:r>
    </w:p>
    <w:p w:rsidR="000F1039" w:rsidRPr="006D5DDD" w:rsidRDefault="000F1039" w:rsidP="002F0F17">
      <w:pPr>
        <w:pStyle w:val="af"/>
        <w:spacing w:after="0"/>
        <w:ind w:firstLine="708"/>
        <w:jc w:val="both"/>
        <w:rPr>
          <w:rFonts w:ascii="Times New Roman" w:eastAsia="Times New Roman" w:hAnsi="Times New Roman" w:cs="Times New Roman"/>
          <w:color w:val="auto"/>
          <w:sz w:val="28"/>
          <w:szCs w:val="28"/>
          <w:lang w:eastAsia="ru-RU"/>
        </w:rPr>
      </w:pPr>
      <w:r w:rsidRPr="006D5DDD">
        <w:rPr>
          <w:rFonts w:ascii="Times New Roman" w:eastAsia="Times New Roman" w:hAnsi="Times New Roman" w:cs="Times New Roman"/>
          <w:color w:val="auto"/>
          <w:sz w:val="28"/>
          <w:szCs w:val="28"/>
          <w:lang w:eastAsia="ru-RU"/>
        </w:rPr>
        <w:t>Информирования населения о содержании технологии в рамках предоставления социальных услуг осуществляется в средствах массовой информации: официальный интернет-сайт учреждения, социальные сети «Одноклассники», «ВКонтакте», «Инстаграм», городское телевидение, печатные издания.</w:t>
      </w:r>
    </w:p>
    <w:p w:rsidR="000F1039" w:rsidRPr="005E6F55" w:rsidRDefault="000F1039" w:rsidP="002F0F17">
      <w:pPr>
        <w:spacing w:after="0" w:line="240" w:lineRule="auto"/>
        <w:ind w:firstLine="708"/>
        <w:jc w:val="both"/>
        <w:rPr>
          <w:rFonts w:ascii="Times New Roman" w:hAnsi="Times New Roman"/>
          <w:bCs/>
          <w:sz w:val="28"/>
          <w:szCs w:val="28"/>
        </w:rPr>
      </w:pPr>
      <w:r w:rsidRPr="005E6F55">
        <w:rPr>
          <w:rFonts w:ascii="Times New Roman" w:hAnsi="Times New Roman"/>
          <w:bCs/>
          <w:sz w:val="28"/>
          <w:szCs w:val="28"/>
        </w:rPr>
        <w:t xml:space="preserve">Разработка и распространение буклетов, памяток для участников </w:t>
      </w:r>
      <w:r>
        <w:rPr>
          <w:rFonts w:ascii="Times New Roman" w:hAnsi="Times New Roman"/>
          <w:bCs/>
          <w:sz w:val="28"/>
          <w:szCs w:val="28"/>
        </w:rPr>
        <w:t>технологии.</w:t>
      </w:r>
    </w:p>
    <w:p w:rsidR="009F30C1" w:rsidRPr="008C3AC7" w:rsidRDefault="00265FB7" w:rsidP="002F0F17">
      <w:pPr>
        <w:pStyle w:val="af"/>
        <w:spacing w:after="0"/>
        <w:ind w:firstLine="709"/>
        <w:jc w:val="center"/>
        <w:rPr>
          <w:rFonts w:ascii="Times New Roman" w:hAnsi="Times New Roman"/>
          <w:b/>
          <w:color w:val="auto"/>
          <w:sz w:val="28"/>
          <w:szCs w:val="28"/>
        </w:rPr>
      </w:pPr>
      <w:r>
        <w:rPr>
          <w:rFonts w:ascii="Times New Roman" w:hAnsi="Times New Roman"/>
          <w:b/>
          <w:color w:val="auto"/>
          <w:sz w:val="28"/>
          <w:szCs w:val="28"/>
        </w:rPr>
        <w:lastRenderedPageBreak/>
        <w:t>7</w:t>
      </w:r>
      <w:r w:rsidR="009F30C1" w:rsidRPr="008C3AC7">
        <w:rPr>
          <w:rFonts w:ascii="Times New Roman" w:hAnsi="Times New Roman"/>
          <w:b/>
          <w:color w:val="auto"/>
          <w:sz w:val="28"/>
          <w:szCs w:val="28"/>
        </w:rPr>
        <w:t>.4. Методические ресурсы</w:t>
      </w:r>
    </w:p>
    <w:p w:rsidR="003E77C7" w:rsidRPr="005E6F55" w:rsidRDefault="003E77C7" w:rsidP="002F0F17">
      <w:pPr>
        <w:spacing w:after="0" w:line="240" w:lineRule="auto"/>
        <w:ind w:firstLine="709"/>
        <w:jc w:val="both"/>
        <w:rPr>
          <w:rFonts w:ascii="Times New Roman" w:hAnsi="Times New Roman"/>
          <w:bCs/>
          <w:sz w:val="28"/>
          <w:szCs w:val="28"/>
        </w:rPr>
      </w:pPr>
      <w:r w:rsidRPr="00265FB7">
        <w:rPr>
          <w:rFonts w:ascii="Times New Roman" w:hAnsi="Times New Roman"/>
          <w:bCs/>
          <w:sz w:val="28"/>
          <w:szCs w:val="28"/>
        </w:rPr>
        <w:t>Методическое обеспечение осуществляется отделения социального сопровождения граждан, участвующими в реализации программы, при взаимодействии со специалистами отделения информационно-аналитической работы.</w:t>
      </w:r>
    </w:p>
    <w:p w:rsidR="003E77C7" w:rsidRDefault="003E77C7" w:rsidP="002F0F17">
      <w:pPr>
        <w:spacing w:after="0" w:line="240" w:lineRule="auto"/>
        <w:ind w:firstLine="708"/>
        <w:jc w:val="both"/>
        <w:rPr>
          <w:rFonts w:ascii="Times New Roman" w:hAnsi="Times New Roman"/>
          <w:bCs/>
          <w:sz w:val="28"/>
          <w:szCs w:val="28"/>
        </w:rPr>
      </w:pPr>
      <w:r w:rsidRPr="005E6F55">
        <w:rPr>
          <w:rFonts w:ascii="Times New Roman" w:hAnsi="Times New Roman"/>
          <w:bCs/>
          <w:sz w:val="28"/>
          <w:szCs w:val="28"/>
        </w:rPr>
        <w:t xml:space="preserve">Разработка конспектов занятий, тренингов, </w:t>
      </w:r>
      <w:r>
        <w:rPr>
          <w:rFonts w:ascii="Times New Roman" w:hAnsi="Times New Roman"/>
          <w:bCs/>
          <w:sz w:val="28"/>
          <w:szCs w:val="28"/>
        </w:rPr>
        <w:t>бесед и т.д.</w:t>
      </w:r>
    </w:p>
    <w:p w:rsidR="003E77C7" w:rsidRPr="005E6F55" w:rsidRDefault="003E77C7" w:rsidP="002F0F17">
      <w:pPr>
        <w:spacing w:after="0" w:line="240" w:lineRule="auto"/>
        <w:ind w:firstLine="708"/>
        <w:jc w:val="both"/>
        <w:rPr>
          <w:rFonts w:ascii="Times New Roman" w:hAnsi="Times New Roman"/>
          <w:bCs/>
          <w:sz w:val="28"/>
          <w:szCs w:val="28"/>
        </w:rPr>
      </w:pPr>
      <w:r w:rsidRPr="005E6F55">
        <w:rPr>
          <w:rFonts w:ascii="Times New Roman" w:hAnsi="Times New Roman"/>
          <w:bCs/>
          <w:sz w:val="28"/>
          <w:szCs w:val="28"/>
        </w:rPr>
        <w:t>Подготовка дидактического материала для проведения мероприятий</w:t>
      </w:r>
      <w:r>
        <w:rPr>
          <w:rFonts w:ascii="Times New Roman" w:hAnsi="Times New Roman"/>
          <w:bCs/>
          <w:sz w:val="28"/>
          <w:szCs w:val="28"/>
        </w:rPr>
        <w:t xml:space="preserve"> (при необходимости)</w:t>
      </w:r>
      <w:r w:rsidRPr="005E6F55">
        <w:rPr>
          <w:rFonts w:ascii="Times New Roman" w:hAnsi="Times New Roman"/>
          <w:bCs/>
          <w:sz w:val="28"/>
          <w:szCs w:val="28"/>
        </w:rPr>
        <w:t>.</w:t>
      </w:r>
    </w:p>
    <w:p w:rsidR="003E77C7" w:rsidRPr="005E6F55" w:rsidRDefault="003E77C7" w:rsidP="002F0F17">
      <w:pPr>
        <w:spacing w:after="0" w:line="240" w:lineRule="auto"/>
        <w:ind w:firstLine="708"/>
        <w:jc w:val="both"/>
        <w:rPr>
          <w:rFonts w:ascii="Times New Roman" w:hAnsi="Times New Roman"/>
          <w:bCs/>
          <w:sz w:val="28"/>
          <w:szCs w:val="28"/>
        </w:rPr>
      </w:pPr>
      <w:r w:rsidRPr="005E6F55">
        <w:rPr>
          <w:rFonts w:ascii="Times New Roman" w:hAnsi="Times New Roman"/>
          <w:bCs/>
          <w:sz w:val="28"/>
          <w:szCs w:val="28"/>
        </w:rPr>
        <w:t>Подготовка диагностических материалов (тесты, опросники, анкеты).</w:t>
      </w:r>
    </w:p>
    <w:p w:rsidR="00FF0374" w:rsidRDefault="00FF0374" w:rsidP="002F0F17">
      <w:pPr>
        <w:tabs>
          <w:tab w:val="left" w:pos="709"/>
          <w:tab w:val="left" w:pos="993"/>
        </w:tabs>
        <w:spacing w:after="0" w:line="240" w:lineRule="auto"/>
        <w:contextualSpacing/>
        <w:jc w:val="center"/>
        <w:rPr>
          <w:rFonts w:ascii="Times New Roman" w:eastAsia="Times New Roman" w:hAnsi="Times New Roman"/>
          <w:b/>
          <w:sz w:val="28"/>
          <w:szCs w:val="28"/>
          <w:lang w:eastAsia="ru-RU"/>
        </w:rPr>
      </w:pPr>
    </w:p>
    <w:p w:rsidR="009F30C1" w:rsidRDefault="006D5DDD" w:rsidP="002F0F17">
      <w:pPr>
        <w:tabs>
          <w:tab w:val="left" w:pos="709"/>
          <w:tab w:val="left" w:pos="993"/>
        </w:tabs>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9F30C1">
        <w:rPr>
          <w:rFonts w:ascii="Times New Roman" w:eastAsia="Times New Roman" w:hAnsi="Times New Roman"/>
          <w:b/>
          <w:sz w:val="28"/>
          <w:szCs w:val="28"/>
          <w:lang w:eastAsia="ru-RU"/>
        </w:rPr>
        <w:t>. Ожидаемые результаты</w:t>
      </w:r>
    </w:p>
    <w:p w:rsidR="003428DE" w:rsidRDefault="003428DE" w:rsidP="002F0F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tbl>
      <w:tblPr>
        <w:tblStyle w:val="a7"/>
        <w:tblW w:w="9923" w:type="dxa"/>
        <w:tblInd w:w="-176" w:type="dxa"/>
        <w:tblLook w:val="04A0" w:firstRow="1" w:lastRow="0" w:firstColumn="1" w:lastColumn="0" w:noHBand="0" w:noVBand="1"/>
      </w:tblPr>
      <w:tblGrid>
        <w:gridCol w:w="2570"/>
        <w:gridCol w:w="2506"/>
        <w:gridCol w:w="2646"/>
        <w:gridCol w:w="2201"/>
      </w:tblGrid>
      <w:tr w:rsidR="006D5DDD" w:rsidRPr="00B4411E" w:rsidTr="00D67AE8">
        <w:tc>
          <w:tcPr>
            <w:tcW w:w="2570" w:type="dxa"/>
            <w:vMerge w:val="restart"/>
          </w:tcPr>
          <w:p w:rsidR="006D5DDD" w:rsidRPr="00EB6325" w:rsidRDefault="006D5DDD" w:rsidP="002F0F17">
            <w:pPr>
              <w:pStyle w:val="a6"/>
              <w:jc w:val="center"/>
              <w:rPr>
                <w:rFonts w:ascii="Times New Roman" w:eastAsia="Times New Roman" w:hAnsi="Times New Roman"/>
                <w:sz w:val="24"/>
                <w:szCs w:val="24"/>
              </w:rPr>
            </w:pPr>
            <w:r w:rsidRPr="00EB6325">
              <w:rPr>
                <w:rFonts w:ascii="Times New Roman" w:eastAsia="Times New Roman" w:hAnsi="Times New Roman"/>
                <w:sz w:val="24"/>
                <w:szCs w:val="24"/>
              </w:rPr>
              <w:t xml:space="preserve">Ожидаемый результат </w:t>
            </w:r>
          </w:p>
        </w:tc>
        <w:tc>
          <w:tcPr>
            <w:tcW w:w="5152" w:type="dxa"/>
            <w:gridSpan w:val="2"/>
          </w:tcPr>
          <w:p w:rsidR="006D5DDD" w:rsidRPr="00EB6325" w:rsidRDefault="006D5DDD" w:rsidP="002F0F17">
            <w:pPr>
              <w:pStyle w:val="a6"/>
              <w:jc w:val="center"/>
              <w:rPr>
                <w:rFonts w:ascii="Times New Roman" w:eastAsia="Times New Roman" w:hAnsi="Times New Roman"/>
                <w:sz w:val="24"/>
                <w:szCs w:val="24"/>
              </w:rPr>
            </w:pPr>
            <w:r w:rsidRPr="00EB6325">
              <w:rPr>
                <w:rFonts w:ascii="Times New Roman" w:eastAsia="Times New Roman" w:hAnsi="Times New Roman"/>
                <w:sz w:val="24"/>
                <w:szCs w:val="24"/>
              </w:rPr>
              <w:t>Критерии оценки эффективности</w:t>
            </w:r>
          </w:p>
        </w:tc>
        <w:tc>
          <w:tcPr>
            <w:tcW w:w="2201" w:type="dxa"/>
            <w:vMerge w:val="restart"/>
          </w:tcPr>
          <w:p w:rsidR="006D5DDD" w:rsidRPr="00B4411E" w:rsidRDefault="006D5DDD" w:rsidP="002F0F17">
            <w:pPr>
              <w:pStyle w:val="a6"/>
              <w:jc w:val="center"/>
              <w:rPr>
                <w:rFonts w:ascii="Times New Roman" w:eastAsia="Times New Roman" w:hAnsi="Times New Roman"/>
                <w:sz w:val="24"/>
                <w:szCs w:val="24"/>
              </w:rPr>
            </w:pPr>
            <w:r w:rsidRPr="00B4411E">
              <w:rPr>
                <w:rFonts w:ascii="Times New Roman" w:eastAsia="Times New Roman" w:hAnsi="Times New Roman"/>
                <w:sz w:val="24"/>
                <w:szCs w:val="24"/>
              </w:rPr>
              <w:t>Методы оценки (инструментарий)</w:t>
            </w:r>
          </w:p>
        </w:tc>
      </w:tr>
      <w:tr w:rsidR="006D5DDD" w:rsidRPr="00B910A2" w:rsidTr="00D67AE8">
        <w:tc>
          <w:tcPr>
            <w:tcW w:w="2570" w:type="dxa"/>
            <w:vMerge/>
          </w:tcPr>
          <w:p w:rsidR="006D5DDD" w:rsidRPr="00EB6325" w:rsidRDefault="006D5DDD" w:rsidP="002F0F17">
            <w:pPr>
              <w:pStyle w:val="a6"/>
              <w:jc w:val="center"/>
              <w:rPr>
                <w:rFonts w:ascii="Times New Roman" w:eastAsia="Times New Roman" w:hAnsi="Times New Roman"/>
                <w:sz w:val="24"/>
                <w:szCs w:val="24"/>
              </w:rPr>
            </w:pPr>
          </w:p>
        </w:tc>
        <w:tc>
          <w:tcPr>
            <w:tcW w:w="2506" w:type="dxa"/>
          </w:tcPr>
          <w:p w:rsidR="006D5DDD" w:rsidRPr="00EB6325" w:rsidRDefault="006D5DDD" w:rsidP="002F0F17">
            <w:pPr>
              <w:pStyle w:val="a6"/>
              <w:jc w:val="center"/>
              <w:rPr>
                <w:rFonts w:ascii="Times New Roman" w:eastAsia="Times New Roman" w:hAnsi="Times New Roman"/>
                <w:sz w:val="24"/>
                <w:szCs w:val="24"/>
              </w:rPr>
            </w:pPr>
            <w:r w:rsidRPr="00EB6325">
              <w:rPr>
                <w:rFonts w:ascii="Times New Roman" w:eastAsia="Times New Roman" w:hAnsi="Times New Roman"/>
                <w:sz w:val="24"/>
                <w:szCs w:val="24"/>
              </w:rPr>
              <w:t xml:space="preserve">Качественные </w:t>
            </w:r>
          </w:p>
        </w:tc>
        <w:tc>
          <w:tcPr>
            <w:tcW w:w="2646" w:type="dxa"/>
          </w:tcPr>
          <w:p w:rsidR="006D5DDD" w:rsidRPr="00EB6325" w:rsidRDefault="006D5DDD" w:rsidP="002F0F17">
            <w:pPr>
              <w:pStyle w:val="a6"/>
              <w:jc w:val="center"/>
              <w:rPr>
                <w:rFonts w:ascii="Times New Roman" w:eastAsia="Times New Roman" w:hAnsi="Times New Roman"/>
                <w:sz w:val="24"/>
                <w:szCs w:val="24"/>
              </w:rPr>
            </w:pPr>
            <w:r w:rsidRPr="00EB6325">
              <w:rPr>
                <w:rFonts w:ascii="Times New Roman" w:eastAsia="Times New Roman" w:hAnsi="Times New Roman"/>
                <w:sz w:val="24"/>
                <w:szCs w:val="24"/>
              </w:rPr>
              <w:t xml:space="preserve">Количественные </w:t>
            </w:r>
          </w:p>
        </w:tc>
        <w:tc>
          <w:tcPr>
            <w:tcW w:w="2201" w:type="dxa"/>
            <w:vMerge/>
          </w:tcPr>
          <w:p w:rsidR="006D5DDD" w:rsidRPr="00B910A2" w:rsidRDefault="006D5DDD" w:rsidP="002F0F17">
            <w:pPr>
              <w:pStyle w:val="a6"/>
              <w:jc w:val="center"/>
              <w:rPr>
                <w:rFonts w:ascii="Times New Roman" w:hAnsi="Times New Roman"/>
                <w:bCs/>
                <w:sz w:val="28"/>
                <w:szCs w:val="28"/>
              </w:rPr>
            </w:pPr>
          </w:p>
        </w:tc>
      </w:tr>
      <w:tr w:rsidR="006D5DDD" w:rsidRPr="003E6CA0" w:rsidTr="00D67AE8">
        <w:tc>
          <w:tcPr>
            <w:tcW w:w="2570" w:type="dxa"/>
          </w:tcPr>
          <w:p w:rsidR="006D5DDD" w:rsidRPr="00030112" w:rsidRDefault="00F84FD2" w:rsidP="00F84FD2">
            <w:pPr>
              <w:tabs>
                <w:tab w:val="left" w:pos="709"/>
                <w:tab w:val="left" w:pos="993"/>
              </w:tabs>
              <w:contextualSpacing/>
              <w:rPr>
                <w:rFonts w:ascii="Times New Roman" w:eastAsia="Times New Roman" w:hAnsi="Times New Roman"/>
                <w:sz w:val="24"/>
                <w:szCs w:val="24"/>
                <w:highlight w:val="yellow"/>
              </w:rPr>
            </w:pPr>
            <w:r w:rsidRPr="008B0794">
              <w:rPr>
                <w:rFonts w:ascii="Times New Roman" w:eastAsia="Times New Roman" w:hAnsi="Times New Roman"/>
                <w:sz w:val="24"/>
                <w:szCs w:val="24"/>
              </w:rPr>
              <w:t>Выявлены</w:t>
            </w:r>
            <w:r w:rsidR="005F7240" w:rsidRPr="008B0794">
              <w:rPr>
                <w:rFonts w:ascii="Times New Roman" w:eastAsia="Times New Roman" w:hAnsi="Times New Roman"/>
                <w:sz w:val="24"/>
                <w:szCs w:val="24"/>
              </w:rPr>
              <w:t xml:space="preserve"> семьи, граждан</w:t>
            </w:r>
            <w:r w:rsidRPr="008B0794">
              <w:rPr>
                <w:rFonts w:ascii="Times New Roman" w:eastAsia="Times New Roman" w:hAnsi="Times New Roman"/>
                <w:sz w:val="24"/>
                <w:szCs w:val="24"/>
              </w:rPr>
              <w:t>е готовые</w:t>
            </w:r>
            <w:r w:rsidR="00470A53" w:rsidRPr="008B0794">
              <w:rPr>
                <w:rFonts w:ascii="Times New Roman" w:eastAsia="Times New Roman" w:hAnsi="Times New Roman"/>
                <w:sz w:val="24"/>
                <w:szCs w:val="24"/>
              </w:rPr>
              <w:t xml:space="preserve"> поделиться положительным опытом по выход</w:t>
            </w:r>
            <w:r w:rsidR="00265FB7" w:rsidRPr="008B0794">
              <w:rPr>
                <w:rFonts w:ascii="Times New Roman" w:eastAsia="Times New Roman" w:hAnsi="Times New Roman"/>
                <w:sz w:val="24"/>
                <w:szCs w:val="24"/>
              </w:rPr>
              <w:t>у из трудной жизненной ситуации</w:t>
            </w:r>
          </w:p>
        </w:tc>
        <w:tc>
          <w:tcPr>
            <w:tcW w:w="2506" w:type="dxa"/>
          </w:tcPr>
          <w:p w:rsidR="006D5DDD" w:rsidRDefault="008B0794" w:rsidP="00205036">
            <w:pPr>
              <w:rPr>
                <w:rFonts w:ascii="Times New Roman" w:eastAsia="Times New Roman" w:hAnsi="Times New Roman"/>
                <w:sz w:val="24"/>
                <w:szCs w:val="24"/>
              </w:rPr>
            </w:pPr>
            <w:r w:rsidRPr="00AA7AD8">
              <w:rPr>
                <w:rFonts w:ascii="Times New Roman" w:eastAsia="Times New Roman" w:hAnsi="Times New Roman"/>
                <w:sz w:val="24"/>
                <w:szCs w:val="24"/>
              </w:rPr>
              <w:t xml:space="preserve">Сформирован </w:t>
            </w:r>
            <w:r w:rsidR="00205036">
              <w:rPr>
                <w:rFonts w:ascii="Times New Roman" w:eastAsia="Times New Roman" w:hAnsi="Times New Roman"/>
                <w:sz w:val="24"/>
                <w:szCs w:val="24"/>
              </w:rPr>
              <w:t xml:space="preserve">список </w:t>
            </w:r>
            <w:r w:rsidRPr="00AA7AD8">
              <w:rPr>
                <w:rFonts w:ascii="Times New Roman" w:eastAsia="Times New Roman" w:hAnsi="Times New Roman"/>
                <w:sz w:val="24"/>
                <w:szCs w:val="24"/>
              </w:rPr>
              <w:t>граждан готовых поделиться успешным опытом по выходу семьи их трудной жизненной ситуации, граждан готовых воспользоваться положительным опытом по</w:t>
            </w:r>
            <w:r w:rsidR="004762AF" w:rsidRPr="00AA7AD8">
              <w:rPr>
                <w:rFonts w:ascii="Times New Roman" w:eastAsia="Times New Roman" w:hAnsi="Times New Roman"/>
                <w:sz w:val="24"/>
                <w:szCs w:val="24"/>
              </w:rPr>
              <w:t xml:space="preserve"> выход</w:t>
            </w:r>
            <w:r w:rsidRPr="00AA7AD8">
              <w:rPr>
                <w:rFonts w:ascii="Times New Roman" w:eastAsia="Times New Roman" w:hAnsi="Times New Roman"/>
                <w:sz w:val="24"/>
                <w:szCs w:val="24"/>
              </w:rPr>
              <w:t>у</w:t>
            </w:r>
            <w:r w:rsidR="004762AF" w:rsidRPr="00AA7AD8">
              <w:rPr>
                <w:rFonts w:ascii="Times New Roman" w:eastAsia="Times New Roman" w:hAnsi="Times New Roman"/>
                <w:sz w:val="24"/>
                <w:szCs w:val="24"/>
              </w:rPr>
              <w:t xml:space="preserve"> из трудной жизненной ситуации</w:t>
            </w:r>
          </w:p>
          <w:p w:rsidR="0000603E" w:rsidRDefault="0000603E" w:rsidP="00205036">
            <w:pPr>
              <w:rPr>
                <w:rFonts w:ascii="Times New Roman" w:eastAsia="Times New Roman" w:hAnsi="Times New Roman"/>
                <w:sz w:val="24"/>
                <w:szCs w:val="24"/>
              </w:rPr>
            </w:pPr>
          </w:p>
          <w:p w:rsidR="0000603E" w:rsidRPr="00AA7AD8" w:rsidRDefault="0000603E" w:rsidP="0000603E">
            <w:pPr>
              <w:rPr>
                <w:rFonts w:ascii="Times New Roman" w:eastAsia="Times New Roman" w:hAnsi="Times New Roman"/>
                <w:sz w:val="24"/>
                <w:szCs w:val="24"/>
              </w:rPr>
            </w:pPr>
            <w:r w:rsidRPr="001121F9">
              <w:rPr>
                <w:rFonts w:ascii="Times New Roman" w:eastAsia="Times New Roman" w:hAnsi="Times New Roman"/>
                <w:sz w:val="24"/>
                <w:szCs w:val="24"/>
              </w:rPr>
              <w:t>Сформирован</w:t>
            </w:r>
            <w:r>
              <w:rPr>
                <w:rFonts w:ascii="Times New Roman" w:eastAsia="Times New Roman" w:hAnsi="Times New Roman"/>
                <w:sz w:val="24"/>
                <w:szCs w:val="24"/>
              </w:rPr>
              <w:t>ы</w:t>
            </w:r>
            <w:r w:rsidRPr="001121F9">
              <w:rPr>
                <w:rFonts w:ascii="Times New Roman" w:eastAsia="Times New Roman" w:hAnsi="Times New Roman"/>
                <w:sz w:val="24"/>
                <w:szCs w:val="24"/>
              </w:rPr>
              <w:t xml:space="preserve"> групп</w:t>
            </w:r>
            <w:r>
              <w:rPr>
                <w:rFonts w:ascii="Times New Roman" w:eastAsia="Times New Roman" w:hAnsi="Times New Roman"/>
                <w:sz w:val="24"/>
                <w:szCs w:val="24"/>
              </w:rPr>
              <w:t>ы</w:t>
            </w:r>
            <w:r w:rsidRPr="001121F9">
              <w:rPr>
                <w:rFonts w:ascii="Times New Roman" w:eastAsia="Times New Roman" w:hAnsi="Times New Roman"/>
                <w:sz w:val="24"/>
                <w:szCs w:val="24"/>
              </w:rPr>
              <w:t xml:space="preserve"> из числа граждан</w:t>
            </w:r>
            <w:r>
              <w:rPr>
                <w:rFonts w:ascii="Times New Roman" w:eastAsia="Times New Roman" w:hAnsi="Times New Roman"/>
                <w:sz w:val="24"/>
                <w:szCs w:val="24"/>
              </w:rPr>
              <w:t>,</w:t>
            </w:r>
            <w:r w:rsidRPr="001121F9">
              <w:rPr>
                <w:rFonts w:ascii="Times New Roman" w:eastAsia="Times New Roman" w:hAnsi="Times New Roman"/>
                <w:sz w:val="24"/>
                <w:szCs w:val="24"/>
              </w:rPr>
              <w:t xml:space="preserve"> нуждающихся в </w:t>
            </w:r>
            <w:r>
              <w:rPr>
                <w:rFonts w:ascii="Times New Roman" w:eastAsia="Times New Roman" w:hAnsi="Times New Roman"/>
                <w:sz w:val="24"/>
                <w:szCs w:val="24"/>
              </w:rPr>
              <w:t>проведении мероприятий по обмену опытом</w:t>
            </w:r>
          </w:p>
        </w:tc>
        <w:tc>
          <w:tcPr>
            <w:tcW w:w="2646" w:type="dxa"/>
          </w:tcPr>
          <w:p w:rsidR="00EA2BFB" w:rsidRDefault="00EA2BFB" w:rsidP="00EA2BFB">
            <w:pPr>
              <w:rPr>
                <w:rFonts w:ascii="Times New Roman" w:eastAsia="Times New Roman" w:hAnsi="Times New Roman"/>
                <w:sz w:val="24"/>
                <w:szCs w:val="24"/>
              </w:rPr>
            </w:pPr>
            <w:r>
              <w:rPr>
                <w:rFonts w:ascii="Times New Roman" w:eastAsia="Times New Roman" w:hAnsi="Times New Roman"/>
                <w:sz w:val="24"/>
                <w:szCs w:val="24"/>
              </w:rPr>
              <w:t xml:space="preserve">Проведен опрос </w:t>
            </w:r>
            <w:r w:rsidRPr="00AA7AD8">
              <w:rPr>
                <w:rFonts w:ascii="Times New Roman" w:eastAsia="Times New Roman" w:hAnsi="Times New Roman"/>
                <w:sz w:val="24"/>
                <w:szCs w:val="24"/>
              </w:rPr>
              <w:t>100%</w:t>
            </w:r>
            <w:r>
              <w:rPr>
                <w:rFonts w:ascii="Times New Roman" w:eastAsia="Times New Roman" w:hAnsi="Times New Roman"/>
                <w:sz w:val="24"/>
                <w:szCs w:val="24"/>
              </w:rPr>
              <w:t xml:space="preserve"> граждан, заключивших социальный контракт </w:t>
            </w:r>
          </w:p>
          <w:p w:rsidR="00EA2BFB" w:rsidRDefault="00EA2BFB" w:rsidP="00EA2BFB">
            <w:pPr>
              <w:rPr>
                <w:rFonts w:ascii="Times New Roman" w:eastAsia="Times New Roman" w:hAnsi="Times New Roman"/>
                <w:sz w:val="24"/>
                <w:szCs w:val="24"/>
              </w:rPr>
            </w:pPr>
            <w:r>
              <w:rPr>
                <w:rFonts w:ascii="Times New Roman" w:eastAsia="Times New Roman" w:hAnsi="Times New Roman"/>
                <w:sz w:val="24"/>
                <w:szCs w:val="24"/>
              </w:rPr>
              <w:t xml:space="preserve">на предмет согласия </w:t>
            </w:r>
          </w:p>
          <w:p w:rsidR="00EA2BFB" w:rsidRPr="00AA7AD8" w:rsidRDefault="0000603E" w:rsidP="0000603E">
            <w:pPr>
              <w:pStyle w:val="af"/>
              <w:spacing w:after="0"/>
              <w:rPr>
                <w:rFonts w:ascii="Times New Roman" w:eastAsia="Times New Roman" w:hAnsi="Times New Roman"/>
                <w:sz w:val="24"/>
                <w:szCs w:val="24"/>
              </w:rPr>
            </w:pPr>
            <w:r>
              <w:rPr>
                <w:rFonts w:ascii="Times New Roman" w:eastAsia="Times New Roman" w:hAnsi="Times New Roman" w:cs="Times New Roman"/>
                <w:color w:val="auto"/>
                <w:sz w:val="24"/>
                <w:szCs w:val="24"/>
                <w:lang w:eastAsia="ru-RU"/>
              </w:rPr>
              <w:t>согласия</w:t>
            </w:r>
            <w:r w:rsidR="00EA2BFB">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по</w:t>
            </w:r>
            <w:r w:rsidR="00EA2BFB">
              <w:rPr>
                <w:rFonts w:ascii="Times New Roman" w:eastAsia="Times New Roman" w:hAnsi="Times New Roman" w:cs="Times New Roman"/>
                <w:color w:val="auto"/>
                <w:sz w:val="24"/>
                <w:szCs w:val="24"/>
                <w:lang w:eastAsia="ru-RU"/>
              </w:rPr>
              <w:t xml:space="preserve"> обмен</w:t>
            </w:r>
            <w:r>
              <w:rPr>
                <w:rFonts w:ascii="Times New Roman" w:eastAsia="Times New Roman" w:hAnsi="Times New Roman" w:cs="Times New Roman"/>
                <w:color w:val="auto"/>
                <w:sz w:val="24"/>
                <w:szCs w:val="24"/>
                <w:lang w:eastAsia="ru-RU"/>
              </w:rPr>
              <w:t>у</w:t>
            </w:r>
            <w:r w:rsidR="00EA2BFB">
              <w:rPr>
                <w:rFonts w:ascii="Times New Roman" w:eastAsia="Times New Roman" w:hAnsi="Times New Roman" w:cs="Times New Roman"/>
                <w:color w:val="auto"/>
                <w:sz w:val="24"/>
                <w:szCs w:val="24"/>
                <w:lang w:eastAsia="ru-RU"/>
              </w:rPr>
              <w:t xml:space="preserve"> опытом с семьями со схожей ситуацией</w:t>
            </w:r>
          </w:p>
        </w:tc>
        <w:tc>
          <w:tcPr>
            <w:tcW w:w="2201" w:type="dxa"/>
          </w:tcPr>
          <w:p w:rsidR="006D5DDD" w:rsidRDefault="006D5DDD" w:rsidP="002F0F17">
            <w:pPr>
              <w:rPr>
                <w:rFonts w:ascii="Times New Roman" w:eastAsia="Times New Roman" w:hAnsi="Times New Roman"/>
                <w:sz w:val="24"/>
                <w:szCs w:val="24"/>
              </w:rPr>
            </w:pPr>
            <w:r>
              <w:rPr>
                <w:rFonts w:ascii="Times New Roman" w:eastAsia="Times New Roman" w:hAnsi="Times New Roman"/>
                <w:sz w:val="24"/>
                <w:szCs w:val="24"/>
              </w:rPr>
              <w:t xml:space="preserve">Анализ </w:t>
            </w:r>
          </w:p>
          <w:p w:rsidR="00AA7AD8" w:rsidRPr="003E6CA0" w:rsidRDefault="00205036" w:rsidP="00F47B6B">
            <w:pPr>
              <w:rPr>
                <w:rFonts w:ascii="Times New Roman" w:eastAsia="Times New Roman" w:hAnsi="Times New Roman"/>
                <w:sz w:val="24"/>
                <w:szCs w:val="24"/>
              </w:rPr>
            </w:pPr>
            <w:r>
              <w:rPr>
                <w:rFonts w:ascii="Times New Roman" w:eastAsia="Times New Roman" w:hAnsi="Times New Roman"/>
                <w:sz w:val="24"/>
                <w:szCs w:val="24"/>
              </w:rPr>
              <w:t>Список</w:t>
            </w:r>
            <w:r w:rsidR="00F47B6B">
              <w:rPr>
                <w:rFonts w:ascii="Times New Roman" w:eastAsia="Times New Roman" w:hAnsi="Times New Roman"/>
                <w:sz w:val="24"/>
                <w:szCs w:val="24"/>
              </w:rPr>
              <w:t xml:space="preserve"> выявленных</w:t>
            </w:r>
            <w:r>
              <w:rPr>
                <w:rFonts w:ascii="Times New Roman" w:eastAsia="Times New Roman" w:hAnsi="Times New Roman"/>
                <w:sz w:val="24"/>
                <w:szCs w:val="24"/>
              </w:rPr>
              <w:t xml:space="preserve"> </w:t>
            </w:r>
            <w:r w:rsidR="00EA2BFB">
              <w:rPr>
                <w:rFonts w:ascii="Times New Roman" w:eastAsia="Times New Roman" w:hAnsi="Times New Roman"/>
                <w:sz w:val="24"/>
                <w:szCs w:val="24"/>
              </w:rPr>
              <w:t>граждан</w:t>
            </w:r>
            <w:r w:rsidR="00EA2BFB" w:rsidRPr="00AA7AD8">
              <w:rPr>
                <w:rFonts w:ascii="Times New Roman" w:eastAsia="Times New Roman" w:hAnsi="Times New Roman"/>
                <w:sz w:val="24"/>
                <w:szCs w:val="24"/>
              </w:rPr>
              <w:t xml:space="preserve"> </w:t>
            </w:r>
          </w:p>
        </w:tc>
      </w:tr>
      <w:tr w:rsidR="006D5DDD" w:rsidRPr="00EF5495" w:rsidTr="00D67AE8">
        <w:tc>
          <w:tcPr>
            <w:tcW w:w="2570" w:type="dxa"/>
          </w:tcPr>
          <w:p w:rsidR="006D5DDD" w:rsidRPr="00030112" w:rsidRDefault="00F84FD2" w:rsidP="002F0F17">
            <w:pPr>
              <w:tabs>
                <w:tab w:val="left" w:pos="709"/>
                <w:tab w:val="left" w:pos="993"/>
              </w:tabs>
              <w:contextualSpacing/>
              <w:rPr>
                <w:rFonts w:ascii="Times New Roman" w:eastAsia="Times New Roman" w:hAnsi="Times New Roman"/>
                <w:sz w:val="24"/>
                <w:szCs w:val="24"/>
                <w:highlight w:val="yellow"/>
              </w:rPr>
            </w:pPr>
            <w:r w:rsidRPr="008B0794">
              <w:rPr>
                <w:rFonts w:ascii="Times New Roman" w:eastAsia="Times New Roman" w:hAnsi="Times New Roman"/>
                <w:sz w:val="24"/>
                <w:szCs w:val="24"/>
              </w:rPr>
              <w:t>Проведены</w:t>
            </w:r>
            <w:r w:rsidR="00265FB7" w:rsidRPr="008B0794">
              <w:rPr>
                <w:rFonts w:ascii="Times New Roman" w:eastAsia="Times New Roman" w:hAnsi="Times New Roman"/>
                <w:sz w:val="24"/>
                <w:szCs w:val="24"/>
              </w:rPr>
              <w:t xml:space="preserve"> мероприятия по обмену положительным опытом по выходу семьи, гражданина из трудной жизненной ситуации</w:t>
            </w:r>
          </w:p>
        </w:tc>
        <w:tc>
          <w:tcPr>
            <w:tcW w:w="2506" w:type="dxa"/>
          </w:tcPr>
          <w:p w:rsidR="006D5DDD" w:rsidRPr="00030112" w:rsidRDefault="002F2C0E" w:rsidP="00E40D23">
            <w:pPr>
              <w:rPr>
                <w:rFonts w:ascii="Times New Roman" w:eastAsia="Times New Roman" w:hAnsi="Times New Roman"/>
                <w:sz w:val="24"/>
                <w:szCs w:val="24"/>
                <w:highlight w:val="yellow"/>
              </w:rPr>
            </w:pPr>
            <w:r w:rsidRPr="002F2C0E">
              <w:rPr>
                <w:rFonts w:ascii="Times New Roman" w:eastAsia="Times New Roman" w:hAnsi="Times New Roman"/>
                <w:sz w:val="24"/>
                <w:szCs w:val="24"/>
              </w:rPr>
              <w:t xml:space="preserve">Внесены данные в реестр социальных контрактов о фактическом </w:t>
            </w:r>
            <w:r w:rsidR="00E40D23">
              <w:rPr>
                <w:rFonts w:ascii="Times New Roman" w:eastAsia="Times New Roman" w:hAnsi="Times New Roman"/>
                <w:sz w:val="24"/>
                <w:szCs w:val="24"/>
              </w:rPr>
              <w:t>изменении трудной жизненной</w:t>
            </w:r>
          </w:p>
        </w:tc>
        <w:tc>
          <w:tcPr>
            <w:tcW w:w="2646" w:type="dxa"/>
          </w:tcPr>
          <w:p w:rsidR="006D5DDD" w:rsidRPr="002F2C0E" w:rsidRDefault="002F2C0E" w:rsidP="002F0F17">
            <w:pPr>
              <w:rPr>
                <w:rFonts w:ascii="Times New Roman" w:eastAsia="Times New Roman" w:hAnsi="Times New Roman"/>
                <w:sz w:val="24"/>
                <w:szCs w:val="24"/>
              </w:rPr>
            </w:pPr>
            <w:r w:rsidRPr="002F2C0E">
              <w:rPr>
                <w:rFonts w:ascii="Times New Roman" w:eastAsia="Times New Roman" w:hAnsi="Times New Roman"/>
                <w:sz w:val="24"/>
                <w:szCs w:val="24"/>
              </w:rPr>
              <w:t xml:space="preserve">Доля проведенных мероприятий по обмену опытом составляет 100% от количества сформированных групп </w:t>
            </w:r>
          </w:p>
          <w:p w:rsidR="00F47B6B" w:rsidRPr="00030112" w:rsidRDefault="00F47B6B" w:rsidP="002F0F17">
            <w:pPr>
              <w:rPr>
                <w:rFonts w:ascii="Times New Roman" w:eastAsia="Times New Roman" w:hAnsi="Times New Roman"/>
                <w:sz w:val="24"/>
                <w:szCs w:val="24"/>
                <w:highlight w:val="yellow"/>
              </w:rPr>
            </w:pPr>
          </w:p>
          <w:p w:rsidR="006D5DDD" w:rsidRPr="00E40D23" w:rsidRDefault="006D5DDD" w:rsidP="002F0F17">
            <w:pPr>
              <w:rPr>
                <w:rFonts w:ascii="Times New Roman" w:eastAsia="Times New Roman" w:hAnsi="Times New Roman"/>
                <w:sz w:val="24"/>
                <w:szCs w:val="24"/>
              </w:rPr>
            </w:pPr>
            <w:r w:rsidRPr="00E40D23">
              <w:rPr>
                <w:rFonts w:ascii="Times New Roman" w:eastAsia="Times New Roman" w:hAnsi="Times New Roman"/>
                <w:sz w:val="24"/>
                <w:szCs w:val="24"/>
              </w:rPr>
              <w:t>Доля граждан, участвующих в</w:t>
            </w:r>
            <w:r w:rsidR="00F47B6B" w:rsidRPr="00E40D23">
              <w:rPr>
                <w:rFonts w:ascii="Times New Roman" w:eastAsia="Times New Roman" w:hAnsi="Times New Roman"/>
                <w:sz w:val="24"/>
                <w:szCs w:val="24"/>
              </w:rPr>
              <w:t xml:space="preserve"> мероприятиях </w:t>
            </w:r>
            <w:r w:rsidR="00AA7AD8" w:rsidRPr="00E40D23">
              <w:rPr>
                <w:rFonts w:ascii="Times New Roman" w:eastAsia="Times New Roman" w:hAnsi="Times New Roman"/>
                <w:sz w:val="24"/>
                <w:szCs w:val="24"/>
              </w:rPr>
              <w:t>по обмену опытом</w:t>
            </w:r>
            <w:r w:rsidRPr="00E40D23">
              <w:rPr>
                <w:rFonts w:ascii="Times New Roman" w:eastAsia="Times New Roman" w:hAnsi="Times New Roman"/>
                <w:sz w:val="24"/>
                <w:szCs w:val="24"/>
              </w:rPr>
              <w:t xml:space="preserve"> составляет не менее 60%</w:t>
            </w:r>
            <w:r w:rsidR="00AA7AD8" w:rsidRPr="00E40D23">
              <w:rPr>
                <w:rFonts w:ascii="Times New Roman" w:eastAsia="Times New Roman" w:hAnsi="Times New Roman"/>
                <w:sz w:val="24"/>
                <w:szCs w:val="24"/>
              </w:rPr>
              <w:t xml:space="preserve"> от </w:t>
            </w:r>
            <w:r w:rsidR="00F47B6B" w:rsidRPr="00E40D23">
              <w:rPr>
                <w:rFonts w:ascii="Times New Roman" w:eastAsia="Times New Roman" w:hAnsi="Times New Roman"/>
                <w:sz w:val="24"/>
                <w:szCs w:val="24"/>
              </w:rPr>
              <w:t xml:space="preserve">количества </w:t>
            </w:r>
            <w:r w:rsidR="00F47B6B" w:rsidRPr="00E40D23">
              <w:rPr>
                <w:rFonts w:ascii="Times New Roman" w:eastAsia="Times New Roman" w:hAnsi="Times New Roman"/>
                <w:sz w:val="24"/>
                <w:szCs w:val="24"/>
              </w:rPr>
              <w:lastRenderedPageBreak/>
              <w:t xml:space="preserve">изъявивших желание изменить трудную жизненную ситуацию </w:t>
            </w:r>
          </w:p>
          <w:p w:rsidR="00E40D23" w:rsidRDefault="00E40D23" w:rsidP="002F0F17">
            <w:pPr>
              <w:rPr>
                <w:rFonts w:ascii="Times New Roman" w:eastAsia="Times New Roman" w:hAnsi="Times New Roman"/>
                <w:sz w:val="24"/>
                <w:szCs w:val="24"/>
                <w:highlight w:val="yellow"/>
              </w:rPr>
            </w:pPr>
          </w:p>
          <w:p w:rsidR="00E40D23" w:rsidRPr="00B25EE0" w:rsidRDefault="00E40D23" w:rsidP="00E40D23">
            <w:pPr>
              <w:rPr>
                <w:rFonts w:ascii="Times New Roman" w:eastAsia="Times New Roman" w:hAnsi="Times New Roman"/>
                <w:sz w:val="24"/>
                <w:szCs w:val="24"/>
              </w:rPr>
            </w:pPr>
            <w:r>
              <w:rPr>
                <w:rFonts w:ascii="Times New Roman" w:eastAsia="Times New Roman" w:hAnsi="Times New Roman"/>
                <w:sz w:val="24"/>
                <w:szCs w:val="24"/>
              </w:rPr>
              <w:t xml:space="preserve">Доля граждан, принявших участие в </w:t>
            </w:r>
            <w:r w:rsidRPr="00B25EE0">
              <w:rPr>
                <w:rFonts w:ascii="Times New Roman" w:eastAsia="Times New Roman" w:hAnsi="Times New Roman"/>
                <w:sz w:val="24"/>
                <w:szCs w:val="24"/>
              </w:rPr>
              <w:t>опрос</w:t>
            </w:r>
            <w:r>
              <w:rPr>
                <w:rFonts w:ascii="Times New Roman" w:eastAsia="Times New Roman" w:hAnsi="Times New Roman"/>
                <w:sz w:val="24"/>
                <w:szCs w:val="24"/>
              </w:rPr>
              <w:t xml:space="preserve">е по выявлению эффективности поведения мероприятий по обмену опытом, составляет </w:t>
            </w:r>
            <w:r w:rsidRPr="00B25EE0">
              <w:rPr>
                <w:rFonts w:ascii="Times New Roman" w:eastAsia="Times New Roman" w:hAnsi="Times New Roman"/>
                <w:sz w:val="24"/>
                <w:szCs w:val="24"/>
              </w:rPr>
              <w:t xml:space="preserve">100% </w:t>
            </w:r>
            <w:r>
              <w:rPr>
                <w:rFonts w:ascii="Times New Roman" w:eastAsia="Times New Roman" w:hAnsi="Times New Roman"/>
                <w:sz w:val="24"/>
                <w:szCs w:val="24"/>
              </w:rPr>
              <w:t>от общего количества участников мероприятий</w:t>
            </w:r>
          </w:p>
          <w:p w:rsidR="00AA7AD8" w:rsidRDefault="00AA7AD8" w:rsidP="002F0F17">
            <w:pPr>
              <w:rPr>
                <w:rFonts w:ascii="Times New Roman" w:eastAsia="Times New Roman" w:hAnsi="Times New Roman"/>
                <w:sz w:val="24"/>
                <w:szCs w:val="24"/>
                <w:highlight w:val="yellow"/>
              </w:rPr>
            </w:pPr>
          </w:p>
          <w:p w:rsidR="00014E4F" w:rsidRPr="00E40D23" w:rsidRDefault="00AA7AD8" w:rsidP="00014E4F">
            <w:pPr>
              <w:rPr>
                <w:rFonts w:ascii="Times New Roman" w:eastAsia="Times New Roman" w:hAnsi="Times New Roman"/>
                <w:sz w:val="24"/>
                <w:szCs w:val="24"/>
              </w:rPr>
            </w:pPr>
            <w:r w:rsidRPr="00E40D23">
              <w:rPr>
                <w:rFonts w:ascii="Times New Roman" w:eastAsia="Times New Roman" w:hAnsi="Times New Roman"/>
                <w:sz w:val="24"/>
                <w:szCs w:val="24"/>
              </w:rPr>
              <w:t>Доля граждан</w:t>
            </w:r>
            <w:r w:rsidR="00E40D23" w:rsidRPr="00E40D23">
              <w:rPr>
                <w:rFonts w:ascii="Times New Roman" w:eastAsia="Times New Roman" w:hAnsi="Times New Roman"/>
                <w:sz w:val="24"/>
                <w:szCs w:val="24"/>
              </w:rPr>
              <w:t>,</w:t>
            </w:r>
            <w:r w:rsidRPr="00E40D23">
              <w:rPr>
                <w:rFonts w:ascii="Times New Roman" w:eastAsia="Times New Roman" w:hAnsi="Times New Roman"/>
                <w:sz w:val="24"/>
                <w:szCs w:val="24"/>
              </w:rPr>
              <w:t xml:space="preserve"> изменивших ситуацию в лучшую</w:t>
            </w:r>
            <w:r w:rsidR="00E40D23" w:rsidRPr="00E40D23">
              <w:rPr>
                <w:rFonts w:ascii="Times New Roman" w:eastAsia="Times New Roman" w:hAnsi="Times New Roman"/>
                <w:sz w:val="24"/>
                <w:szCs w:val="24"/>
              </w:rPr>
              <w:t xml:space="preserve"> сторону составляет не менее 60</w:t>
            </w:r>
            <w:r w:rsidRPr="00E40D23">
              <w:rPr>
                <w:rFonts w:ascii="Times New Roman" w:eastAsia="Times New Roman" w:hAnsi="Times New Roman"/>
                <w:sz w:val="24"/>
                <w:szCs w:val="24"/>
              </w:rPr>
              <w:t>% от количества граждан</w:t>
            </w:r>
            <w:r w:rsidR="00E40D23">
              <w:rPr>
                <w:rFonts w:ascii="Times New Roman" w:eastAsia="Times New Roman" w:hAnsi="Times New Roman"/>
                <w:sz w:val="24"/>
                <w:szCs w:val="24"/>
              </w:rPr>
              <w:t>,</w:t>
            </w:r>
            <w:r w:rsidRPr="00E40D23">
              <w:rPr>
                <w:rFonts w:ascii="Times New Roman" w:eastAsia="Times New Roman" w:hAnsi="Times New Roman"/>
                <w:sz w:val="24"/>
                <w:szCs w:val="24"/>
              </w:rPr>
              <w:t xml:space="preserve"> участвующих </w:t>
            </w:r>
            <w:r w:rsidR="00E40D23" w:rsidRPr="00E40D23">
              <w:rPr>
                <w:rFonts w:ascii="Times New Roman" w:eastAsia="Times New Roman" w:hAnsi="Times New Roman"/>
                <w:sz w:val="24"/>
                <w:szCs w:val="24"/>
              </w:rPr>
              <w:t>в реализации технологии</w:t>
            </w:r>
          </w:p>
        </w:tc>
        <w:tc>
          <w:tcPr>
            <w:tcW w:w="2201" w:type="dxa"/>
          </w:tcPr>
          <w:p w:rsidR="006D5DDD" w:rsidRPr="00EF5495" w:rsidRDefault="006D5DDD" w:rsidP="002F0F17">
            <w:pPr>
              <w:rPr>
                <w:rFonts w:ascii="Times New Roman" w:eastAsia="Times New Roman" w:hAnsi="Times New Roman"/>
                <w:sz w:val="24"/>
                <w:szCs w:val="24"/>
              </w:rPr>
            </w:pPr>
          </w:p>
        </w:tc>
      </w:tr>
      <w:tr w:rsidR="00014E4F" w:rsidRPr="00EF5495" w:rsidTr="00D67AE8">
        <w:tc>
          <w:tcPr>
            <w:tcW w:w="2570" w:type="dxa"/>
          </w:tcPr>
          <w:p w:rsidR="00014E4F" w:rsidRPr="00030112" w:rsidRDefault="00E40D23" w:rsidP="00014E4F">
            <w:pPr>
              <w:tabs>
                <w:tab w:val="left" w:pos="709"/>
                <w:tab w:val="left" w:pos="993"/>
              </w:tabs>
              <w:contextualSpacing/>
              <w:rPr>
                <w:rFonts w:ascii="Times New Roman" w:eastAsia="Times New Roman" w:hAnsi="Times New Roman"/>
                <w:sz w:val="24"/>
                <w:szCs w:val="24"/>
                <w:highlight w:val="yellow"/>
              </w:rPr>
            </w:pPr>
            <w:r>
              <w:rPr>
                <w:rFonts w:ascii="Times New Roman" w:eastAsia="Times New Roman" w:hAnsi="Times New Roman"/>
                <w:sz w:val="24"/>
                <w:szCs w:val="24"/>
              </w:rPr>
              <w:lastRenderedPageBreak/>
              <w:t>Проведен анализ эффективности реализации технологии</w:t>
            </w:r>
          </w:p>
        </w:tc>
        <w:tc>
          <w:tcPr>
            <w:tcW w:w="2506" w:type="dxa"/>
          </w:tcPr>
          <w:p w:rsidR="00E40D23" w:rsidRPr="00E40D23" w:rsidRDefault="00E40D23" w:rsidP="00E40D23">
            <w:pPr>
              <w:rPr>
                <w:rFonts w:ascii="Times New Roman" w:eastAsia="Times New Roman" w:hAnsi="Times New Roman"/>
                <w:sz w:val="24"/>
                <w:szCs w:val="24"/>
              </w:rPr>
            </w:pPr>
            <w:r w:rsidRPr="00E40D23">
              <w:rPr>
                <w:rFonts w:ascii="Times New Roman" w:eastAsia="Times New Roman" w:hAnsi="Times New Roman"/>
                <w:sz w:val="24"/>
                <w:szCs w:val="24"/>
              </w:rPr>
              <w:t>Проведен анализ эффективности реализации технологии</w:t>
            </w:r>
          </w:p>
          <w:p w:rsidR="00E40D23" w:rsidRPr="00E40D23" w:rsidRDefault="00E40D23" w:rsidP="00E40D23">
            <w:pPr>
              <w:rPr>
                <w:rFonts w:ascii="Times New Roman" w:eastAsia="Times New Roman" w:hAnsi="Times New Roman"/>
                <w:sz w:val="24"/>
                <w:szCs w:val="24"/>
              </w:rPr>
            </w:pPr>
          </w:p>
          <w:p w:rsidR="00E40D23" w:rsidRPr="00E40D23" w:rsidRDefault="00E40D23" w:rsidP="00E40D23">
            <w:pPr>
              <w:rPr>
                <w:rFonts w:ascii="Times New Roman" w:eastAsia="Times New Roman" w:hAnsi="Times New Roman"/>
                <w:sz w:val="24"/>
                <w:szCs w:val="24"/>
              </w:rPr>
            </w:pPr>
            <w:r w:rsidRPr="00E40D23">
              <w:rPr>
                <w:rFonts w:ascii="Times New Roman" w:eastAsia="Times New Roman" w:hAnsi="Times New Roman"/>
                <w:sz w:val="24"/>
                <w:szCs w:val="24"/>
              </w:rPr>
              <w:t>При необходимости внесены корректировки в технологию</w:t>
            </w:r>
          </w:p>
          <w:p w:rsidR="00E40D23" w:rsidRPr="00E40D23" w:rsidRDefault="00E40D23" w:rsidP="00E40D23">
            <w:pPr>
              <w:rPr>
                <w:rFonts w:ascii="Times New Roman" w:eastAsia="Times New Roman" w:hAnsi="Times New Roman"/>
                <w:sz w:val="24"/>
                <w:szCs w:val="24"/>
              </w:rPr>
            </w:pPr>
          </w:p>
          <w:p w:rsidR="00014E4F" w:rsidRPr="00030112" w:rsidRDefault="00E40D23" w:rsidP="00E40D23">
            <w:pPr>
              <w:rPr>
                <w:rFonts w:ascii="Times New Roman" w:eastAsia="Times New Roman" w:hAnsi="Times New Roman"/>
                <w:sz w:val="24"/>
                <w:szCs w:val="24"/>
                <w:highlight w:val="yellow"/>
              </w:rPr>
            </w:pPr>
            <w:r w:rsidRPr="00E40D23">
              <w:rPr>
                <w:rFonts w:ascii="Times New Roman" w:eastAsia="Times New Roman" w:hAnsi="Times New Roman"/>
                <w:sz w:val="24"/>
                <w:szCs w:val="24"/>
              </w:rPr>
              <w:t>Наличие положительных отзывов</w:t>
            </w:r>
          </w:p>
        </w:tc>
        <w:tc>
          <w:tcPr>
            <w:tcW w:w="2646" w:type="dxa"/>
          </w:tcPr>
          <w:p w:rsidR="00014E4F" w:rsidRPr="00030112" w:rsidRDefault="00E40D23" w:rsidP="00014E4F">
            <w:pPr>
              <w:rPr>
                <w:rFonts w:ascii="Times New Roman" w:eastAsia="Times New Roman" w:hAnsi="Times New Roman"/>
                <w:sz w:val="24"/>
                <w:szCs w:val="24"/>
                <w:highlight w:val="yellow"/>
              </w:rPr>
            </w:pPr>
            <w:r w:rsidRPr="00F46DAD">
              <w:rPr>
                <w:rFonts w:ascii="Times New Roman" w:eastAsia="Times New Roman" w:hAnsi="Times New Roman"/>
                <w:sz w:val="24"/>
                <w:szCs w:val="24"/>
              </w:rPr>
              <w:t>Доля граждан удовлетворенных</w:t>
            </w:r>
            <w:r>
              <w:rPr>
                <w:rFonts w:ascii="Times New Roman" w:eastAsia="Times New Roman" w:hAnsi="Times New Roman"/>
                <w:sz w:val="24"/>
                <w:szCs w:val="24"/>
              </w:rPr>
              <w:t xml:space="preserve"> проведенными мероприятиями </w:t>
            </w:r>
            <w:r w:rsidRPr="00F46DAD">
              <w:rPr>
                <w:rFonts w:ascii="Times New Roman" w:eastAsia="Times New Roman" w:hAnsi="Times New Roman"/>
                <w:sz w:val="24"/>
                <w:szCs w:val="24"/>
              </w:rPr>
              <w:t xml:space="preserve">составляет не менее 95% от общего количества принявших участие в </w:t>
            </w:r>
            <w:r>
              <w:rPr>
                <w:rFonts w:ascii="Times New Roman" w:eastAsia="Times New Roman" w:hAnsi="Times New Roman"/>
                <w:sz w:val="24"/>
                <w:szCs w:val="24"/>
              </w:rPr>
              <w:t xml:space="preserve">реализации </w:t>
            </w:r>
            <w:r w:rsidRPr="00F46DAD">
              <w:rPr>
                <w:rFonts w:ascii="Times New Roman" w:eastAsia="Times New Roman" w:hAnsi="Times New Roman"/>
                <w:sz w:val="24"/>
                <w:szCs w:val="24"/>
              </w:rPr>
              <w:t>технологии</w:t>
            </w:r>
          </w:p>
        </w:tc>
        <w:tc>
          <w:tcPr>
            <w:tcW w:w="2201" w:type="dxa"/>
          </w:tcPr>
          <w:p w:rsidR="00E40D23" w:rsidRDefault="00E40D23" w:rsidP="00E40D23">
            <w:pPr>
              <w:rPr>
                <w:rFonts w:ascii="Times New Roman" w:eastAsia="Times New Roman" w:hAnsi="Times New Roman"/>
                <w:sz w:val="24"/>
                <w:szCs w:val="24"/>
              </w:rPr>
            </w:pPr>
            <w:r>
              <w:rPr>
                <w:rFonts w:ascii="Times New Roman" w:eastAsia="Times New Roman" w:hAnsi="Times New Roman"/>
                <w:sz w:val="24"/>
                <w:szCs w:val="24"/>
              </w:rPr>
              <w:t xml:space="preserve">Анализ </w:t>
            </w:r>
          </w:p>
          <w:p w:rsidR="00E40D23" w:rsidRDefault="00E40D23" w:rsidP="00E40D23">
            <w:pPr>
              <w:rPr>
                <w:rFonts w:ascii="Times New Roman" w:eastAsia="Times New Roman" w:hAnsi="Times New Roman"/>
                <w:sz w:val="24"/>
                <w:szCs w:val="24"/>
              </w:rPr>
            </w:pPr>
            <w:r>
              <w:rPr>
                <w:rFonts w:ascii="Times New Roman" w:eastAsia="Times New Roman" w:hAnsi="Times New Roman"/>
                <w:sz w:val="24"/>
                <w:szCs w:val="24"/>
              </w:rPr>
              <w:t>Анализ анкет</w:t>
            </w:r>
          </w:p>
          <w:p w:rsidR="00014E4F" w:rsidRPr="003E6CA0" w:rsidRDefault="00E40D23" w:rsidP="00E40D23">
            <w:pPr>
              <w:rPr>
                <w:rFonts w:ascii="Times New Roman" w:eastAsia="Times New Roman" w:hAnsi="Times New Roman"/>
                <w:sz w:val="24"/>
                <w:szCs w:val="24"/>
              </w:rPr>
            </w:pPr>
            <w:r>
              <w:rPr>
                <w:rFonts w:ascii="Times New Roman" w:eastAsia="Times New Roman" w:hAnsi="Times New Roman"/>
                <w:sz w:val="24"/>
                <w:szCs w:val="24"/>
              </w:rPr>
              <w:t>Книга отзывов и предложений</w:t>
            </w:r>
          </w:p>
        </w:tc>
      </w:tr>
    </w:tbl>
    <w:p w:rsidR="00585656" w:rsidRDefault="00585656" w:rsidP="002F0F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2245E" w:rsidRDefault="00A2245E" w:rsidP="0086644A">
      <w:pPr>
        <w:jc w:val="center"/>
        <w:rPr>
          <w:rFonts w:ascii="Times New Roman" w:eastAsia="Times New Roman" w:hAnsi="Times New Roman"/>
          <w:b/>
          <w:sz w:val="28"/>
          <w:szCs w:val="28"/>
          <w:lang w:eastAsia="ru-RU"/>
        </w:rPr>
      </w:pPr>
    </w:p>
    <w:p w:rsidR="00AC5658" w:rsidRPr="00E40D23" w:rsidRDefault="00AC5658" w:rsidP="00412351">
      <w:pPr>
        <w:spacing w:after="0" w:line="240" w:lineRule="auto"/>
        <w:jc w:val="center"/>
        <w:rPr>
          <w:rFonts w:ascii="Times New Roman" w:eastAsia="Times New Roman" w:hAnsi="Times New Roman"/>
          <w:b/>
          <w:sz w:val="28"/>
          <w:szCs w:val="28"/>
          <w:lang w:eastAsia="ru-RU"/>
        </w:rPr>
      </w:pPr>
      <w:r w:rsidRPr="00E40D23">
        <w:rPr>
          <w:rFonts w:ascii="Times New Roman" w:eastAsia="Times New Roman" w:hAnsi="Times New Roman"/>
          <w:b/>
          <w:sz w:val="28"/>
          <w:szCs w:val="28"/>
          <w:lang w:eastAsia="ru-RU"/>
        </w:rPr>
        <w:lastRenderedPageBreak/>
        <w:t>Используемая литература</w:t>
      </w:r>
    </w:p>
    <w:p w:rsidR="00F937B2" w:rsidRPr="00E40D23" w:rsidRDefault="00F937B2" w:rsidP="00412351">
      <w:pPr>
        <w:tabs>
          <w:tab w:val="left" w:pos="1134"/>
        </w:tabs>
        <w:spacing w:after="0" w:line="240" w:lineRule="auto"/>
        <w:jc w:val="center"/>
        <w:rPr>
          <w:rFonts w:ascii="Times New Roman" w:eastAsia="Times New Roman" w:hAnsi="Times New Roman"/>
          <w:sz w:val="28"/>
          <w:szCs w:val="28"/>
          <w:lang w:eastAsia="ru-RU"/>
        </w:rPr>
      </w:pPr>
      <w:r w:rsidRPr="00E40D23">
        <w:rPr>
          <w:rFonts w:ascii="Times New Roman" w:eastAsia="Times New Roman" w:hAnsi="Times New Roman"/>
          <w:sz w:val="28"/>
          <w:szCs w:val="28"/>
          <w:lang w:eastAsia="ru-RU"/>
        </w:rPr>
        <w:t>Интернет источники</w:t>
      </w:r>
    </w:p>
    <w:p w:rsidR="00AC5658" w:rsidRPr="00AC5658" w:rsidRDefault="00AC5658" w:rsidP="00412351">
      <w:pPr>
        <w:spacing w:after="0" w:line="240" w:lineRule="auto"/>
        <w:ind w:firstLine="709"/>
        <w:jc w:val="both"/>
        <w:rPr>
          <w:rFonts w:ascii="Times New Roman" w:eastAsia="Times New Roman" w:hAnsi="Times New Roman"/>
          <w:sz w:val="28"/>
          <w:szCs w:val="28"/>
          <w:lang w:eastAsia="ru-RU"/>
        </w:rPr>
      </w:pPr>
      <w:r w:rsidRPr="00E40D23">
        <w:rPr>
          <w:rFonts w:ascii="Times New Roman" w:eastAsia="Times New Roman" w:hAnsi="Times New Roman"/>
          <w:sz w:val="28"/>
          <w:szCs w:val="28"/>
          <w:lang w:eastAsia="ru-RU"/>
        </w:rPr>
        <w:t xml:space="preserve">1. </w:t>
      </w:r>
      <w:r w:rsidR="00C91008" w:rsidRPr="00E40D23">
        <w:rPr>
          <w:rFonts w:ascii="Times New Roman" w:eastAsia="Times New Roman" w:hAnsi="Times New Roman"/>
          <w:sz w:val="28"/>
          <w:szCs w:val="28"/>
          <w:lang w:eastAsia="ru-RU"/>
        </w:rPr>
        <w:t>Научно-исследовательская работа «Технология</w:t>
      </w:r>
      <w:r w:rsidR="00C91008">
        <w:rPr>
          <w:rFonts w:ascii="Times New Roman" w:eastAsia="Times New Roman" w:hAnsi="Times New Roman"/>
          <w:sz w:val="28"/>
          <w:szCs w:val="28"/>
          <w:lang w:eastAsia="ru-RU"/>
        </w:rPr>
        <w:t xml:space="preserve"> «равный – равному» в образовательной среде, </w:t>
      </w:r>
      <w:r w:rsidR="00C91008" w:rsidRPr="00CA56F7">
        <w:rPr>
          <w:rFonts w:ascii="Times New Roman" w:eastAsia="Times New Roman" w:hAnsi="Times New Roman"/>
          <w:sz w:val="28"/>
          <w:szCs w:val="28"/>
          <w:lang w:eastAsia="ru-RU"/>
        </w:rPr>
        <w:t>https://урок.рф/library/tehnologiya_ravnijravnomu_v_obrazovatelnoj_sred_140852.html</w:t>
      </w:r>
    </w:p>
    <w:p w:rsidR="00CA56F7" w:rsidRPr="00C91008" w:rsidRDefault="00CA56F7" w:rsidP="00C91008">
      <w:pPr>
        <w:spacing w:after="0" w:line="240" w:lineRule="auto"/>
        <w:ind w:firstLine="709"/>
        <w:jc w:val="both"/>
        <w:rPr>
          <w:rFonts w:ascii="Times New Roman" w:eastAsia="Times New Roman" w:hAnsi="Times New Roman"/>
          <w:sz w:val="28"/>
          <w:szCs w:val="28"/>
          <w:lang w:eastAsia="ru-RU"/>
        </w:rPr>
      </w:pPr>
      <w:r w:rsidRPr="00CA56F7">
        <w:rPr>
          <w:rFonts w:ascii="Times New Roman" w:eastAsia="Times New Roman" w:hAnsi="Times New Roman"/>
          <w:sz w:val="28"/>
          <w:szCs w:val="28"/>
          <w:lang w:eastAsia="ru-RU"/>
        </w:rPr>
        <w:t xml:space="preserve">2. </w:t>
      </w:r>
      <w:r w:rsidR="00C91008">
        <w:rPr>
          <w:rFonts w:ascii="Times New Roman" w:eastAsia="Times New Roman" w:hAnsi="Times New Roman"/>
          <w:sz w:val="28"/>
          <w:szCs w:val="28"/>
          <w:lang w:eastAsia="ru-RU"/>
        </w:rPr>
        <w:t xml:space="preserve">Основные категории методики Равный – равному, </w:t>
      </w:r>
      <w:hyperlink r:id="rId10" w:history="1">
        <w:r w:rsidR="00C91008" w:rsidRPr="00C91008">
          <w:rPr>
            <w:rStyle w:val="a3"/>
            <w:rFonts w:ascii="Times New Roman" w:eastAsia="Times New Roman" w:hAnsi="Times New Roman"/>
            <w:color w:val="auto"/>
            <w:sz w:val="28"/>
            <w:szCs w:val="28"/>
            <w:u w:val="none"/>
            <w:lang w:eastAsia="ru-RU"/>
          </w:rPr>
          <w:t>https://works.doklad.ru/view/u_jD7cpHNAg.html</w:t>
        </w:r>
      </w:hyperlink>
    </w:p>
    <w:p w:rsidR="00C91008" w:rsidRPr="00CA56F7" w:rsidRDefault="00CA56F7" w:rsidP="00C91008">
      <w:pPr>
        <w:spacing w:after="0" w:line="240" w:lineRule="auto"/>
        <w:ind w:firstLine="709"/>
        <w:jc w:val="both"/>
        <w:rPr>
          <w:rFonts w:ascii="Times New Roman" w:eastAsia="Times New Roman" w:hAnsi="Times New Roman"/>
          <w:sz w:val="28"/>
          <w:szCs w:val="28"/>
          <w:lang w:eastAsia="ru-RU"/>
        </w:rPr>
      </w:pPr>
      <w:r w:rsidRPr="00CA56F7">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C91008" w:rsidRPr="00AC5658">
        <w:rPr>
          <w:rFonts w:ascii="Times New Roman" w:eastAsia="Times New Roman" w:hAnsi="Times New Roman"/>
          <w:sz w:val="28"/>
          <w:szCs w:val="28"/>
          <w:lang w:eastAsia="ru-RU"/>
        </w:rPr>
        <w:t>Реализация метода «равный – равному» в профилактике вредных привычек школьников в аспекте волонтерского движения, https://infourok.ru/realizaciya-metoda-ravniyravnomu-v-profilaktike-vrednih-privichek-shkolnikov-v-aspekte-volontyorskogo-dvizheniya-3463543.html</w:t>
      </w:r>
    </w:p>
    <w:p w:rsidR="007F599F" w:rsidRDefault="008E1E3E" w:rsidP="00C91008">
      <w:pPr>
        <w:spacing w:after="0" w:line="240" w:lineRule="auto"/>
        <w:ind w:firstLine="709"/>
        <w:jc w:val="both"/>
        <w:rPr>
          <w:rFonts w:ascii="Times New Roman" w:eastAsia="Times New Roman" w:hAnsi="Times New Roman"/>
          <w:sz w:val="28"/>
          <w:szCs w:val="28"/>
          <w:lang w:eastAsia="ru-RU"/>
        </w:rPr>
      </w:pPr>
      <w:r w:rsidRPr="008E1E3E">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Технология обучения «равный обучает равного», </w:t>
      </w:r>
      <w:r w:rsidRPr="008E1E3E">
        <w:rPr>
          <w:rFonts w:ascii="Times New Roman" w:eastAsia="Times New Roman" w:hAnsi="Times New Roman"/>
          <w:sz w:val="28"/>
          <w:szCs w:val="28"/>
          <w:lang w:eastAsia="ru-RU"/>
        </w:rPr>
        <w:t>https://www.b17.ru/article/8104/</w:t>
      </w:r>
    </w:p>
    <w:p w:rsidR="007F599F" w:rsidRPr="007F599F" w:rsidRDefault="007F599F" w:rsidP="007F599F">
      <w:pPr>
        <w:rPr>
          <w:rFonts w:ascii="Times New Roman" w:eastAsia="Times New Roman" w:hAnsi="Times New Roman"/>
          <w:sz w:val="28"/>
          <w:szCs w:val="28"/>
          <w:lang w:eastAsia="ru-RU"/>
        </w:rPr>
      </w:pPr>
    </w:p>
    <w:p w:rsidR="007F599F" w:rsidRP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7F599F" w:rsidP="007F599F">
      <w:pPr>
        <w:rPr>
          <w:rFonts w:ascii="Times New Roman" w:eastAsia="Times New Roman" w:hAnsi="Times New Roman"/>
          <w:sz w:val="28"/>
          <w:szCs w:val="28"/>
          <w:lang w:eastAsia="ru-RU"/>
        </w:rPr>
      </w:pPr>
    </w:p>
    <w:p w:rsidR="007F599F" w:rsidRDefault="00E40D23" w:rsidP="007F599F">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w:t>
      </w:r>
    </w:p>
    <w:p w:rsidR="007F599F" w:rsidRPr="00A535C4" w:rsidRDefault="007F599F" w:rsidP="007F599F">
      <w:pPr>
        <w:jc w:val="center"/>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Уважаемый респондент!</w:t>
      </w:r>
    </w:p>
    <w:p w:rsidR="007F599F" w:rsidRPr="00A535C4" w:rsidRDefault="007F599F" w:rsidP="007F599F">
      <w:pPr>
        <w:jc w:val="center"/>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 xml:space="preserve">БУ «Югорский комплексный центр социального обслуживания населения» проводит анкетирование граждан, заключивших социальный контракт, с целью изучения востребованности в проведении мероприятий по выходу из трудной жизненной ситуации. </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 xml:space="preserve">Просим Вас ответить на поставленные вопросы. Подчеркните вариант ответа, соответствующий Вашему мнению. При необходимости дополните свои ответы. </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Фамилия, имя, отчество_____________________</w:t>
      </w:r>
      <w:r>
        <w:rPr>
          <w:rFonts w:ascii="Times New Roman" w:eastAsia="Times New Roman" w:hAnsi="Times New Roman" w:cs="Times New Roman"/>
          <w:color w:val="000000"/>
          <w:sz w:val="28"/>
          <w:szCs w:val="28"/>
          <w:lang w:eastAsia="ru-RU"/>
        </w:rPr>
        <w:t>______________________</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Дата заполнения___________________</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1. Готовы ли Вы участвовать в психологических занятиях по поиску внутренних ресурсов для повышения своего материального благосостояния (своей семьи)?</w:t>
      </w:r>
    </w:p>
    <w:p w:rsidR="007F599F" w:rsidRPr="00A535C4" w:rsidRDefault="007F599F" w:rsidP="007F599F">
      <w:pPr>
        <w:ind w:left="567"/>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Да</w:t>
      </w:r>
    </w:p>
    <w:p w:rsidR="007F599F" w:rsidRPr="00A535C4" w:rsidRDefault="007F599F" w:rsidP="007F599F">
      <w:pPr>
        <w:ind w:left="567"/>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 xml:space="preserve">Нет </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2. Готовы ли Вы воспользоваться положительным опытом разрешения подобной трудной жизненной ситуации других семей, проживающих в городе Югорске?</w:t>
      </w:r>
    </w:p>
    <w:p w:rsidR="007F599F" w:rsidRPr="00A535C4" w:rsidRDefault="007F599F" w:rsidP="007F599F">
      <w:pPr>
        <w:ind w:left="567"/>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Да</w:t>
      </w:r>
    </w:p>
    <w:p w:rsidR="007F599F" w:rsidRPr="00A535C4" w:rsidRDefault="007F599F" w:rsidP="007F599F">
      <w:pPr>
        <w:ind w:left="567"/>
        <w:jc w:val="both"/>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 xml:space="preserve">Нет </w:t>
      </w:r>
    </w:p>
    <w:p w:rsidR="007F599F" w:rsidRPr="00A535C4" w:rsidRDefault="007F599F" w:rsidP="007F599F">
      <w:pPr>
        <w:jc w:val="both"/>
        <w:rPr>
          <w:rFonts w:ascii="Times New Roman" w:eastAsia="Times New Roman" w:hAnsi="Times New Roman" w:cs="Times New Roman"/>
          <w:color w:val="000000"/>
          <w:sz w:val="28"/>
          <w:szCs w:val="28"/>
          <w:lang w:eastAsia="ru-RU"/>
        </w:rPr>
      </w:pPr>
    </w:p>
    <w:p w:rsidR="007F599F" w:rsidRPr="00A535C4" w:rsidRDefault="007F599F" w:rsidP="007F599F">
      <w:pPr>
        <w:jc w:val="center"/>
        <w:rPr>
          <w:rFonts w:ascii="Times New Roman" w:eastAsia="Times New Roman" w:hAnsi="Times New Roman" w:cs="Times New Roman"/>
          <w:color w:val="000000"/>
          <w:sz w:val="28"/>
          <w:szCs w:val="28"/>
          <w:lang w:eastAsia="ru-RU"/>
        </w:rPr>
      </w:pPr>
      <w:r w:rsidRPr="00A535C4">
        <w:rPr>
          <w:rFonts w:ascii="Times New Roman" w:eastAsia="Times New Roman" w:hAnsi="Times New Roman" w:cs="Times New Roman"/>
          <w:color w:val="000000"/>
          <w:sz w:val="28"/>
          <w:szCs w:val="28"/>
          <w:lang w:eastAsia="ru-RU"/>
        </w:rPr>
        <w:t>Благодарим за сотрудничество!</w:t>
      </w:r>
    </w:p>
    <w:sectPr w:rsidR="007F599F" w:rsidRPr="00A535C4" w:rsidSect="00F94418">
      <w:footerReference w:type="default" r:id="rId11"/>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3D" w:rsidRDefault="0005213D" w:rsidP="00181B42">
      <w:pPr>
        <w:spacing w:after="0" w:line="240" w:lineRule="auto"/>
      </w:pPr>
      <w:r>
        <w:separator/>
      </w:r>
    </w:p>
  </w:endnote>
  <w:endnote w:type="continuationSeparator" w:id="0">
    <w:p w:rsidR="0005213D" w:rsidRDefault="0005213D" w:rsidP="0018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_AntiqueTradyNr">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44747"/>
      <w:docPartObj>
        <w:docPartGallery w:val="Page Numbers (Bottom of Page)"/>
        <w:docPartUnique/>
      </w:docPartObj>
    </w:sdtPr>
    <w:sdtEndPr/>
    <w:sdtContent>
      <w:p w:rsidR="00F94418" w:rsidRDefault="00F94418">
        <w:pPr>
          <w:pStyle w:val="ac"/>
          <w:jc w:val="right"/>
        </w:pPr>
        <w:r>
          <w:fldChar w:fldCharType="begin"/>
        </w:r>
        <w:r>
          <w:instrText>PAGE   \* MERGEFORMAT</w:instrText>
        </w:r>
        <w:r>
          <w:fldChar w:fldCharType="separate"/>
        </w:r>
        <w:r w:rsidR="00FC5735">
          <w:rPr>
            <w:noProof/>
          </w:rPr>
          <w:t>4</w:t>
        </w:r>
        <w:r>
          <w:fldChar w:fldCharType="end"/>
        </w:r>
      </w:p>
    </w:sdtContent>
  </w:sdt>
  <w:p w:rsidR="00F94418" w:rsidRDefault="00F944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3D" w:rsidRDefault="0005213D" w:rsidP="00181B42">
      <w:pPr>
        <w:spacing w:after="0" w:line="240" w:lineRule="auto"/>
      </w:pPr>
      <w:r>
        <w:separator/>
      </w:r>
    </w:p>
  </w:footnote>
  <w:footnote w:type="continuationSeparator" w:id="0">
    <w:p w:rsidR="0005213D" w:rsidRDefault="0005213D" w:rsidP="00181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FB9"/>
    <w:multiLevelType w:val="multilevel"/>
    <w:tmpl w:val="15BE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C60A2"/>
    <w:multiLevelType w:val="hybridMultilevel"/>
    <w:tmpl w:val="FD9A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931653"/>
    <w:multiLevelType w:val="multilevel"/>
    <w:tmpl w:val="509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47559"/>
    <w:multiLevelType w:val="multilevel"/>
    <w:tmpl w:val="573E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4584A"/>
    <w:multiLevelType w:val="hybridMultilevel"/>
    <w:tmpl w:val="34CCE4EA"/>
    <w:lvl w:ilvl="0" w:tplc="826A83B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1223A8C"/>
    <w:multiLevelType w:val="multilevel"/>
    <w:tmpl w:val="959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9150B"/>
    <w:multiLevelType w:val="multilevel"/>
    <w:tmpl w:val="E3A6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D0EB4"/>
    <w:multiLevelType w:val="hybridMultilevel"/>
    <w:tmpl w:val="FD9A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A5182"/>
    <w:multiLevelType w:val="multilevel"/>
    <w:tmpl w:val="398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0"/>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1BCB"/>
    <w:rsid w:val="000022B8"/>
    <w:rsid w:val="00005842"/>
    <w:rsid w:val="0000603E"/>
    <w:rsid w:val="00014D01"/>
    <w:rsid w:val="00014E4F"/>
    <w:rsid w:val="00026679"/>
    <w:rsid w:val="000360C5"/>
    <w:rsid w:val="000404C6"/>
    <w:rsid w:val="000454F9"/>
    <w:rsid w:val="0005213D"/>
    <w:rsid w:val="0005416B"/>
    <w:rsid w:val="00055851"/>
    <w:rsid w:val="00061ECF"/>
    <w:rsid w:val="000627DC"/>
    <w:rsid w:val="0006667D"/>
    <w:rsid w:val="000718FA"/>
    <w:rsid w:val="00076F16"/>
    <w:rsid w:val="00096A5B"/>
    <w:rsid w:val="00097E66"/>
    <w:rsid w:val="000B1FDC"/>
    <w:rsid w:val="000C2A37"/>
    <w:rsid w:val="000C5201"/>
    <w:rsid w:val="000D593C"/>
    <w:rsid w:val="000D710C"/>
    <w:rsid w:val="000E011E"/>
    <w:rsid w:val="000E6448"/>
    <w:rsid w:val="000F1039"/>
    <w:rsid w:val="000F33F0"/>
    <w:rsid w:val="0010394C"/>
    <w:rsid w:val="0011226C"/>
    <w:rsid w:val="00113A4F"/>
    <w:rsid w:val="00116684"/>
    <w:rsid w:val="00116E23"/>
    <w:rsid w:val="001219A1"/>
    <w:rsid w:val="00122996"/>
    <w:rsid w:val="00123983"/>
    <w:rsid w:val="00131175"/>
    <w:rsid w:val="00131E95"/>
    <w:rsid w:val="001412B3"/>
    <w:rsid w:val="001412D1"/>
    <w:rsid w:val="00162186"/>
    <w:rsid w:val="00174CE9"/>
    <w:rsid w:val="00175731"/>
    <w:rsid w:val="00181B42"/>
    <w:rsid w:val="00183A4F"/>
    <w:rsid w:val="001872E1"/>
    <w:rsid w:val="00197F26"/>
    <w:rsid w:val="001A4A37"/>
    <w:rsid w:val="001B2121"/>
    <w:rsid w:val="001C0C0B"/>
    <w:rsid w:val="001C298E"/>
    <w:rsid w:val="001D0AD5"/>
    <w:rsid w:val="001D0B34"/>
    <w:rsid w:val="001D31C5"/>
    <w:rsid w:val="001D75ED"/>
    <w:rsid w:val="001F6093"/>
    <w:rsid w:val="00205036"/>
    <w:rsid w:val="0021325B"/>
    <w:rsid w:val="00214856"/>
    <w:rsid w:val="002201AF"/>
    <w:rsid w:val="00230306"/>
    <w:rsid w:val="002347AC"/>
    <w:rsid w:val="00235E5D"/>
    <w:rsid w:val="00243860"/>
    <w:rsid w:val="00253F22"/>
    <w:rsid w:val="00264231"/>
    <w:rsid w:val="00265FB7"/>
    <w:rsid w:val="002749B7"/>
    <w:rsid w:val="0028077A"/>
    <w:rsid w:val="002859BA"/>
    <w:rsid w:val="002D246A"/>
    <w:rsid w:val="002D3ECD"/>
    <w:rsid w:val="002F0F17"/>
    <w:rsid w:val="002F2C0E"/>
    <w:rsid w:val="002F6330"/>
    <w:rsid w:val="0031280E"/>
    <w:rsid w:val="00316FF0"/>
    <w:rsid w:val="003204DC"/>
    <w:rsid w:val="00322F49"/>
    <w:rsid w:val="0032642A"/>
    <w:rsid w:val="00333A1C"/>
    <w:rsid w:val="0034116C"/>
    <w:rsid w:val="003428DE"/>
    <w:rsid w:val="00346AF6"/>
    <w:rsid w:val="00382E92"/>
    <w:rsid w:val="003B1A36"/>
    <w:rsid w:val="003B3F31"/>
    <w:rsid w:val="003C38E8"/>
    <w:rsid w:val="003C6485"/>
    <w:rsid w:val="003D656B"/>
    <w:rsid w:val="003E77C7"/>
    <w:rsid w:val="003F6250"/>
    <w:rsid w:val="00410CB1"/>
    <w:rsid w:val="00411167"/>
    <w:rsid w:val="00412351"/>
    <w:rsid w:val="00415090"/>
    <w:rsid w:val="0041543D"/>
    <w:rsid w:val="0042475A"/>
    <w:rsid w:val="00430AB7"/>
    <w:rsid w:val="004328D8"/>
    <w:rsid w:val="00437450"/>
    <w:rsid w:val="004548B2"/>
    <w:rsid w:val="00460C77"/>
    <w:rsid w:val="00465105"/>
    <w:rsid w:val="00466635"/>
    <w:rsid w:val="00470A53"/>
    <w:rsid w:val="004762AF"/>
    <w:rsid w:val="0048034B"/>
    <w:rsid w:val="004815BC"/>
    <w:rsid w:val="004B10F8"/>
    <w:rsid w:val="004B507B"/>
    <w:rsid w:val="004D6237"/>
    <w:rsid w:val="004E4421"/>
    <w:rsid w:val="004E51CE"/>
    <w:rsid w:val="004E6FAF"/>
    <w:rsid w:val="004F6625"/>
    <w:rsid w:val="004F7EEC"/>
    <w:rsid w:val="00507184"/>
    <w:rsid w:val="00514E9E"/>
    <w:rsid w:val="00522DC9"/>
    <w:rsid w:val="0053035F"/>
    <w:rsid w:val="005330A0"/>
    <w:rsid w:val="00536093"/>
    <w:rsid w:val="00556EE5"/>
    <w:rsid w:val="00560D59"/>
    <w:rsid w:val="00585420"/>
    <w:rsid w:val="00585656"/>
    <w:rsid w:val="00586773"/>
    <w:rsid w:val="005A2C34"/>
    <w:rsid w:val="005A4619"/>
    <w:rsid w:val="005A7547"/>
    <w:rsid w:val="005B4FC2"/>
    <w:rsid w:val="005C2853"/>
    <w:rsid w:val="005F156A"/>
    <w:rsid w:val="005F1BCB"/>
    <w:rsid w:val="005F340A"/>
    <w:rsid w:val="005F7240"/>
    <w:rsid w:val="00606AEB"/>
    <w:rsid w:val="00622210"/>
    <w:rsid w:val="00631967"/>
    <w:rsid w:val="00654380"/>
    <w:rsid w:val="00654DC0"/>
    <w:rsid w:val="00661946"/>
    <w:rsid w:val="00665B2B"/>
    <w:rsid w:val="006663AE"/>
    <w:rsid w:val="00672F97"/>
    <w:rsid w:val="006764D0"/>
    <w:rsid w:val="00684800"/>
    <w:rsid w:val="00686C7D"/>
    <w:rsid w:val="006A6813"/>
    <w:rsid w:val="006B3087"/>
    <w:rsid w:val="006C622A"/>
    <w:rsid w:val="006D3298"/>
    <w:rsid w:val="006D5ACF"/>
    <w:rsid w:val="006D5DDD"/>
    <w:rsid w:val="006D61E4"/>
    <w:rsid w:val="006D7D4F"/>
    <w:rsid w:val="006E252F"/>
    <w:rsid w:val="006E2928"/>
    <w:rsid w:val="006F4288"/>
    <w:rsid w:val="006F5689"/>
    <w:rsid w:val="00701984"/>
    <w:rsid w:val="007048AB"/>
    <w:rsid w:val="00723809"/>
    <w:rsid w:val="00724DDD"/>
    <w:rsid w:val="0072501E"/>
    <w:rsid w:val="00735258"/>
    <w:rsid w:val="00736AA9"/>
    <w:rsid w:val="0074697E"/>
    <w:rsid w:val="007534E6"/>
    <w:rsid w:val="00756910"/>
    <w:rsid w:val="00763239"/>
    <w:rsid w:val="0076393D"/>
    <w:rsid w:val="007738E7"/>
    <w:rsid w:val="00777E40"/>
    <w:rsid w:val="007A5609"/>
    <w:rsid w:val="007C09B9"/>
    <w:rsid w:val="007C3D30"/>
    <w:rsid w:val="007C6FBD"/>
    <w:rsid w:val="007D158D"/>
    <w:rsid w:val="007D57FA"/>
    <w:rsid w:val="007D5FC5"/>
    <w:rsid w:val="007E3F00"/>
    <w:rsid w:val="007E5CDF"/>
    <w:rsid w:val="007E5D50"/>
    <w:rsid w:val="007F0EF8"/>
    <w:rsid w:val="007F599F"/>
    <w:rsid w:val="00837A1C"/>
    <w:rsid w:val="00850652"/>
    <w:rsid w:val="0086644A"/>
    <w:rsid w:val="00873183"/>
    <w:rsid w:val="00896EF9"/>
    <w:rsid w:val="008B0794"/>
    <w:rsid w:val="008B171E"/>
    <w:rsid w:val="008C3AC7"/>
    <w:rsid w:val="008D2807"/>
    <w:rsid w:val="008E16A1"/>
    <w:rsid w:val="008E1E3E"/>
    <w:rsid w:val="008E211B"/>
    <w:rsid w:val="008E4F80"/>
    <w:rsid w:val="008E5A84"/>
    <w:rsid w:val="0091215E"/>
    <w:rsid w:val="009177E7"/>
    <w:rsid w:val="009553E5"/>
    <w:rsid w:val="009613DA"/>
    <w:rsid w:val="009868DD"/>
    <w:rsid w:val="00987A1A"/>
    <w:rsid w:val="009B5AC8"/>
    <w:rsid w:val="009C10D8"/>
    <w:rsid w:val="009E574E"/>
    <w:rsid w:val="009E7E53"/>
    <w:rsid w:val="009F30C1"/>
    <w:rsid w:val="00A13675"/>
    <w:rsid w:val="00A2245E"/>
    <w:rsid w:val="00A2717F"/>
    <w:rsid w:val="00A321E5"/>
    <w:rsid w:val="00A3256F"/>
    <w:rsid w:val="00A5297A"/>
    <w:rsid w:val="00A56C18"/>
    <w:rsid w:val="00A76F64"/>
    <w:rsid w:val="00A81301"/>
    <w:rsid w:val="00A846CE"/>
    <w:rsid w:val="00AA456D"/>
    <w:rsid w:val="00AA7AD8"/>
    <w:rsid w:val="00AB4931"/>
    <w:rsid w:val="00AB5486"/>
    <w:rsid w:val="00AC5658"/>
    <w:rsid w:val="00AD4781"/>
    <w:rsid w:val="00AD60E5"/>
    <w:rsid w:val="00AF50F5"/>
    <w:rsid w:val="00AF581B"/>
    <w:rsid w:val="00AF6E73"/>
    <w:rsid w:val="00B2225F"/>
    <w:rsid w:val="00B23532"/>
    <w:rsid w:val="00B318C1"/>
    <w:rsid w:val="00B31BEC"/>
    <w:rsid w:val="00B344E2"/>
    <w:rsid w:val="00B41180"/>
    <w:rsid w:val="00B42176"/>
    <w:rsid w:val="00B429F3"/>
    <w:rsid w:val="00B6578A"/>
    <w:rsid w:val="00B70A4D"/>
    <w:rsid w:val="00B73891"/>
    <w:rsid w:val="00B765FC"/>
    <w:rsid w:val="00B85419"/>
    <w:rsid w:val="00B97E93"/>
    <w:rsid w:val="00BA0B78"/>
    <w:rsid w:val="00BB4BCC"/>
    <w:rsid w:val="00BC6B50"/>
    <w:rsid w:val="00BD084A"/>
    <w:rsid w:val="00BE0BF2"/>
    <w:rsid w:val="00C07EC7"/>
    <w:rsid w:val="00C177E5"/>
    <w:rsid w:val="00C27F5B"/>
    <w:rsid w:val="00C321E2"/>
    <w:rsid w:val="00C4697A"/>
    <w:rsid w:val="00C60CAD"/>
    <w:rsid w:val="00C707B1"/>
    <w:rsid w:val="00C91008"/>
    <w:rsid w:val="00CA17F3"/>
    <w:rsid w:val="00CA51F3"/>
    <w:rsid w:val="00CA56F7"/>
    <w:rsid w:val="00CA7784"/>
    <w:rsid w:val="00CB52CE"/>
    <w:rsid w:val="00CB570E"/>
    <w:rsid w:val="00CC5BCE"/>
    <w:rsid w:val="00CD6BAD"/>
    <w:rsid w:val="00CE1A10"/>
    <w:rsid w:val="00CE5C45"/>
    <w:rsid w:val="00CF63CA"/>
    <w:rsid w:val="00D0240F"/>
    <w:rsid w:val="00D11188"/>
    <w:rsid w:val="00D1202B"/>
    <w:rsid w:val="00D221DE"/>
    <w:rsid w:val="00D22426"/>
    <w:rsid w:val="00D513B9"/>
    <w:rsid w:val="00D6121E"/>
    <w:rsid w:val="00D77A65"/>
    <w:rsid w:val="00D85592"/>
    <w:rsid w:val="00D85739"/>
    <w:rsid w:val="00D936E3"/>
    <w:rsid w:val="00DB2096"/>
    <w:rsid w:val="00DC4E3F"/>
    <w:rsid w:val="00DC7D3B"/>
    <w:rsid w:val="00DE1437"/>
    <w:rsid w:val="00DE2F9E"/>
    <w:rsid w:val="00DE35D1"/>
    <w:rsid w:val="00DF22D3"/>
    <w:rsid w:val="00DF25B7"/>
    <w:rsid w:val="00E050D2"/>
    <w:rsid w:val="00E05A4F"/>
    <w:rsid w:val="00E06221"/>
    <w:rsid w:val="00E40D23"/>
    <w:rsid w:val="00E52D2B"/>
    <w:rsid w:val="00E646B3"/>
    <w:rsid w:val="00E66B1B"/>
    <w:rsid w:val="00E73CF5"/>
    <w:rsid w:val="00E8444E"/>
    <w:rsid w:val="00E9033F"/>
    <w:rsid w:val="00E94F6E"/>
    <w:rsid w:val="00EA2BFB"/>
    <w:rsid w:val="00EA5FE9"/>
    <w:rsid w:val="00EB1578"/>
    <w:rsid w:val="00EB2F7A"/>
    <w:rsid w:val="00EC3922"/>
    <w:rsid w:val="00ED726A"/>
    <w:rsid w:val="00EE3A31"/>
    <w:rsid w:val="00EE5726"/>
    <w:rsid w:val="00F079BE"/>
    <w:rsid w:val="00F10C20"/>
    <w:rsid w:val="00F16615"/>
    <w:rsid w:val="00F236B1"/>
    <w:rsid w:val="00F45040"/>
    <w:rsid w:val="00F47B6B"/>
    <w:rsid w:val="00F84991"/>
    <w:rsid w:val="00F84FD2"/>
    <w:rsid w:val="00F937B2"/>
    <w:rsid w:val="00F94418"/>
    <w:rsid w:val="00FB5198"/>
    <w:rsid w:val="00FB5865"/>
    <w:rsid w:val="00FC1610"/>
    <w:rsid w:val="00FC5735"/>
    <w:rsid w:val="00FC6EE8"/>
    <w:rsid w:val="00FD07E5"/>
    <w:rsid w:val="00FD1BEE"/>
    <w:rsid w:val="00FF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73A6"/>
  <w15:docId w15:val="{4D519DE6-7F01-45AD-B2E7-47679545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B7"/>
  </w:style>
  <w:style w:type="paragraph" w:styleId="1">
    <w:name w:val="heading 1"/>
    <w:basedOn w:val="a"/>
    <w:next w:val="a"/>
    <w:link w:val="10"/>
    <w:uiPriority w:val="9"/>
    <w:qFormat/>
    <w:rsid w:val="001C298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1C298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1C29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C298E"/>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C298E"/>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C298E"/>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C29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C29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C29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98E"/>
    <w:rPr>
      <w:rFonts w:asciiTheme="majorHAnsi" w:eastAsiaTheme="majorEastAsia" w:hAnsiTheme="majorHAnsi" w:cstheme="majorBidi"/>
      <w:color w:val="2E74B5" w:themeColor="accent1" w:themeShade="BF"/>
      <w:sz w:val="36"/>
      <w:szCs w:val="36"/>
    </w:rPr>
  </w:style>
  <w:style w:type="character" w:customStyle="1" w:styleId="name">
    <w:name w:val="name"/>
    <w:basedOn w:val="a0"/>
    <w:rsid w:val="005F1BCB"/>
  </w:style>
  <w:style w:type="character" w:styleId="a3">
    <w:name w:val="Hyperlink"/>
    <w:basedOn w:val="a0"/>
    <w:uiPriority w:val="99"/>
    <w:unhideWhenUsed/>
    <w:rsid w:val="005F1BCB"/>
    <w:rPr>
      <w:color w:val="0000FF"/>
      <w:u w:val="single"/>
    </w:rPr>
  </w:style>
  <w:style w:type="character" w:customStyle="1" w:styleId="viewsnum">
    <w:name w:val="views_num"/>
    <w:basedOn w:val="a0"/>
    <w:rsid w:val="005F1BCB"/>
  </w:style>
  <w:style w:type="paragraph" w:customStyle="1" w:styleId="articledescription">
    <w:name w:val="article_description"/>
    <w:basedOn w:val="a"/>
    <w:rsid w:val="005F1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F1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298E"/>
    <w:rPr>
      <w:b/>
      <w:bCs/>
    </w:rPr>
  </w:style>
  <w:style w:type="character" w:customStyle="1" w:styleId="20">
    <w:name w:val="Заголовок 2 Знак"/>
    <w:basedOn w:val="a0"/>
    <w:link w:val="2"/>
    <w:uiPriority w:val="9"/>
    <w:rsid w:val="001C298E"/>
    <w:rPr>
      <w:rFonts w:asciiTheme="majorHAnsi" w:eastAsiaTheme="majorEastAsia" w:hAnsiTheme="majorHAnsi" w:cstheme="majorBidi"/>
      <w:color w:val="2E74B5" w:themeColor="accent1" w:themeShade="BF"/>
      <w:sz w:val="28"/>
      <w:szCs w:val="28"/>
    </w:rPr>
  </w:style>
  <w:style w:type="paragraph" w:styleId="a6">
    <w:name w:val="No Spacing"/>
    <w:uiPriority w:val="1"/>
    <w:qFormat/>
    <w:rsid w:val="001C298E"/>
    <w:pPr>
      <w:spacing w:after="0" w:line="240" w:lineRule="auto"/>
    </w:pPr>
  </w:style>
  <w:style w:type="table" w:styleId="a7">
    <w:name w:val="Table Grid"/>
    <w:basedOn w:val="a1"/>
    <w:uiPriority w:val="59"/>
    <w:rsid w:val="005F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18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718FA"/>
    <w:rPr>
      <w:rFonts w:ascii="Segoe UI" w:hAnsi="Segoe UI" w:cs="Segoe UI"/>
      <w:sz w:val="18"/>
      <w:szCs w:val="18"/>
    </w:rPr>
  </w:style>
  <w:style w:type="paragraph" w:styleId="aa">
    <w:name w:val="header"/>
    <w:basedOn w:val="a"/>
    <w:link w:val="ab"/>
    <w:uiPriority w:val="99"/>
    <w:unhideWhenUsed/>
    <w:rsid w:val="00181B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1B42"/>
  </w:style>
  <w:style w:type="paragraph" w:styleId="ac">
    <w:name w:val="footer"/>
    <w:basedOn w:val="a"/>
    <w:link w:val="ad"/>
    <w:uiPriority w:val="99"/>
    <w:unhideWhenUsed/>
    <w:rsid w:val="00181B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1B42"/>
  </w:style>
  <w:style w:type="paragraph" w:styleId="ae">
    <w:name w:val="List Paragraph"/>
    <w:basedOn w:val="a"/>
    <w:uiPriority w:val="34"/>
    <w:qFormat/>
    <w:rsid w:val="006D7D4F"/>
    <w:pPr>
      <w:ind w:left="720"/>
      <w:contextualSpacing/>
    </w:pPr>
  </w:style>
  <w:style w:type="paragraph" w:styleId="af">
    <w:name w:val="Subtitle"/>
    <w:basedOn w:val="a"/>
    <w:next w:val="a"/>
    <w:link w:val="af0"/>
    <w:uiPriority w:val="11"/>
    <w:qFormat/>
    <w:rsid w:val="001C29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0">
    <w:name w:val="Подзаголовок Знак"/>
    <w:basedOn w:val="a0"/>
    <w:link w:val="af"/>
    <w:uiPriority w:val="11"/>
    <w:rsid w:val="001C298E"/>
    <w:rPr>
      <w:rFonts w:asciiTheme="majorHAnsi" w:eastAsiaTheme="majorEastAsia" w:hAnsiTheme="majorHAnsi" w:cstheme="majorBidi"/>
      <w:color w:val="404040" w:themeColor="text1" w:themeTint="BF"/>
      <w:sz w:val="30"/>
      <w:szCs w:val="30"/>
    </w:rPr>
  </w:style>
  <w:style w:type="paragraph" w:customStyle="1" w:styleId="c2">
    <w:name w:val="c2"/>
    <w:basedOn w:val="a"/>
    <w:rsid w:val="003B1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C298E"/>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1C298E"/>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1C298E"/>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1C298E"/>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1C298E"/>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1C298E"/>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1C298E"/>
    <w:rPr>
      <w:rFonts w:asciiTheme="majorHAnsi" w:eastAsiaTheme="majorEastAsia" w:hAnsiTheme="majorHAnsi" w:cstheme="majorBidi"/>
      <w:i/>
      <w:iCs/>
      <w:smallCaps/>
      <w:color w:val="595959" w:themeColor="text1" w:themeTint="A6"/>
    </w:rPr>
  </w:style>
  <w:style w:type="paragraph" w:styleId="af1">
    <w:name w:val="caption"/>
    <w:basedOn w:val="a"/>
    <w:next w:val="a"/>
    <w:uiPriority w:val="35"/>
    <w:semiHidden/>
    <w:unhideWhenUsed/>
    <w:qFormat/>
    <w:rsid w:val="001C298E"/>
    <w:pPr>
      <w:spacing w:line="240" w:lineRule="auto"/>
    </w:pPr>
    <w:rPr>
      <w:b/>
      <w:bCs/>
      <w:color w:val="404040" w:themeColor="text1" w:themeTint="BF"/>
      <w:sz w:val="20"/>
      <w:szCs w:val="20"/>
    </w:rPr>
  </w:style>
  <w:style w:type="paragraph" w:styleId="af2">
    <w:name w:val="Title"/>
    <w:basedOn w:val="a"/>
    <w:next w:val="a"/>
    <w:link w:val="af3"/>
    <w:uiPriority w:val="10"/>
    <w:qFormat/>
    <w:rsid w:val="001C298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3">
    <w:name w:val="Заголовок Знак"/>
    <w:basedOn w:val="a0"/>
    <w:link w:val="af2"/>
    <w:uiPriority w:val="10"/>
    <w:rsid w:val="001C298E"/>
    <w:rPr>
      <w:rFonts w:asciiTheme="majorHAnsi" w:eastAsiaTheme="majorEastAsia" w:hAnsiTheme="majorHAnsi" w:cstheme="majorBidi"/>
      <w:color w:val="2E74B5" w:themeColor="accent1" w:themeShade="BF"/>
      <w:spacing w:val="-7"/>
      <w:sz w:val="80"/>
      <w:szCs w:val="80"/>
    </w:rPr>
  </w:style>
  <w:style w:type="character" w:styleId="af4">
    <w:name w:val="Emphasis"/>
    <w:basedOn w:val="a0"/>
    <w:uiPriority w:val="20"/>
    <w:qFormat/>
    <w:rsid w:val="001C298E"/>
    <w:rPr>
      <w:i/>
      <w:iCs/>
    </w:rPr>
  </w:style>
  <w:style w:type="paragraph" w:styleId="21">
    <w:name w:val="Quote"/>
    <w:basedOn w:val="a"/>
    <w:next w:val="a"/>
    <w:link w:val="22"/>
    <w:uiPriority w:val="29"/>
    <w:qFormat/>
    <w:rsid w:val="001C298E"/>
    <w:pPr>
      <w:spacing w:before="240" w:after="240" w:line="252" w:lineRule="auto"/>
      <w:ind w:left="864" w:right="864"/>
      <w:jc w:val="center"/>
    </w:pPr>
    <w:rPr>
      <w:i/>
      <w:iCs/>
    </w:rPr>
  </w:style>
  <w:style w:type="character" w:customStyle="1" w:styleId="22">
    <w:name w:val="Цитата 2 Знак"/>
    <w:basedOn w:val="a0"/>
    <w:link w:val="21"/>
    <w:uiPriority w:val="29"/>
    <w:rsid w:val="001C298E"/>
    <w:rPr>
      <w:i/>
      <w:iCs/>
    </w:rPr>
  </w:style>
  <w:style w:type="paragraph" w:styleId="af5">
    <w:name w:val="Intense Quote"/>
    <w:basedOn w:val="a"/>
    <w:next w:val="a"/>
    <w:link w:val="af6"/>
    <w:uiPriority w:val="30"/>
    <w:qFormat/>
    <w:rsid w:val="001C298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6">
    <w:name w:val="Выделенная цитата Знак"/>
    <w:basedOn w:val="a0"/>
    <w:link w:val="af5"/>
    <w:uiPriority w:val="30"/>
    <w:rsid w:val="001C298E"/>
    <w:rPr>
      <w:rFonts w:asciiTheme="majorHAnsi" w:eastAsiaTheme="majorEastAsia" w:hAnsiTheme="majorHAnsi" w:cstheme="majorBidi"/>
      <w:color w:val="5B9BD5" w:themeColor="accent1"/>
      <w:sz w:val="28"/>
      <w:szCs w:val="28"/>
    </w:rPr>
  </w:style>
  <w:style w:type="character" w:styleId="af7">
    <w:name w:val="Subtle Emphasis"/>
    <w:basedOn w:val="a0"/>
    <w:uiPriority w:val="19"/>
    <w:qFormat/>
    <w:rsid w:val="001C298E"/>
    <w:rPr>
      <w:i/>
      <w:iCs/>
      <w:color w:val="595959" w:themeColor="text1" w:themeTint="A6"/>
    </w:rPr>
  </w:style>
  <w:style w:type="character" w:styleId="af8">
    <w:name w:val="Intense Emphasis"/>
    <w:basedOn w:val="a0"/>
    <w:uiPriority w:val="21"/>
    <w:qFormat/>
    <w:rsid w:val="001C298E"/>
    <w:rPr>
      <w:b/>
      <w:bCs/>
      <w:i/>
      <w:iCs/>
    </w:rPr>
  </w:style>
  <w:style w:type="character" w:styleId="af9">
    <w:name w:val="Subtle Reference"/>
    <w:basedOn w:val="a0"/>
    <w:uiPriority w:val="31"/>
    <w:qFormat/>
    <w:rsid w:val="001C298E"/>
    <w:rPr>
      <w:smallCaps/>
      <w:color w:val="404040" w:themeColor="text1" w:themeTint="BF"/>
    </w:rPr>
  </w:style>
  <w:style w:type="character" w:styleId="afa">
    <w:name w:val="Intense Reference"/>
    <w:basedOn w:val="a0"/>
    <w:uiPriority w:val="32"/>
    <w:qFormat/>
    <w:rsid w:val="001C298E"/>
    <w:rPr>
      <w:b/>
      <w:bCs/>
      <w:smallCaps/>
      <w:u w:val="single"/>
    </w:rPr>
  </w:style>
  <w:style w:type="character" w:styleId="afb">
    <w:name w:val="Book Title"/>
    <w:basedOn w:val="a0"/>
    <w:uiPriority w:val="33"/>
    <w:qFormat/>
    <w:rsid w:val="001C298E"/>
    <w:rPr>
      <w:b/>
      <w:bCs/>
      <w:smallCaps/>
    </w:rPr>
  </w:style>
  <w:style w:type="paragraph" w:styleId="afc">
    <w:name w:val="TOC Heading"/>
    <w:basedOn w:val="1"/>
    <w:next w:val="a"/>
    <w:uiPriority w:val="39"/>
    <w:semiHidden/>
    <w:unhideWhenUsed/>
    <w:qFormat/>
    <w:rsid w:val="001C298E"/>
    <w:pPr>
      <w:outlineLvl w:val="9"/>
    </w:pPr>
  </w:style>
  <w:style w:type="paragraph" w:customStyle="1" w:styleId="Standard">
    <w:name w:val="Standard"/>
    <w:rsid w:val="00F8499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7791">
      <w:bodyDiv w:val="1"/>
      <w:marLeft w:val="0"/>
      <w:marRight w:val="0"/>
      <w:marTop w:val="0"/>
      <w:marBottom w:val="0"/>
      <w:divBdr>
        <w:top w:val="none" w:sz="0" w:space="0" w:color="auto"/>
        <w:left w:val="none" w:sz="0" w:space="0" w:color="auto"/>
        <w:bottom w:val="none" w:sz="0" w:space="0" w:color="auto"/>
        <w:right w:val="none" w:sz="0" w:space="0" w:color="auto"/>
      </w:divBdr>
    </w:div>
    <w:div w:id="532613578">
      <w:bodyDiv w:val="1"/>
      <w:marLeft w:val="0"/>
      <w:marRight w:val="0"/>
      <w:marTop w:val="0"/>
      <w:marBottom w:val="0"/>
      <w:divBdr>
        <w:top w:val="none" w:sz="0" w:space="0" w:color="auto"/>
        <w:left w:val="none" w:sz="0" w:space="0" w:color="auto"/>
        <w:bottom w:val="none" w:sz="0" w:space="0" w:color="auto"/>
        <w:right w:val="none" w:sz="0" w:space="0" w:color="auto"/>
      </w:divBdr>
    </w:div>
    <w:div w:id="684673900">
      <w:bodyDiv w:val="1"/>
      <w:marLeft w:val="0"/>
      <w:marRight w:val="0"/>
      <w:marTop w:val="0"/>
      <w:marBottom w:val="0"/>
      <w:divBdr>
        <w:top w:val="none" w:sz="0" w:space="0" w:color="auto"/>
        <w:left w:val="none" w:sz="0" w:space="0" w:color="auto"/>
        <w:bottom w:val="none" w:sz="0" w:space="0" w:color="auto"/>
        <w:right w:val="none" w:sz="0" w:space="0" w:color="auto"/>
      </w:divBdr>
      <w:divsChild>
        <w:div w:id="1361855333">
          <w:marLeft w:val="0"/>
          <w:marRight w:val="0"/>
          <w:marTop w:val="0"/>
          <w:marBottom w:val="0"/>
          <w:divBdr>
            <w:top w:val="none" w:sz="0" w:space="0" w:color="auto"/>
            <w:left w:val="none" w:sz="0" w:space="0" w:color="auto"/>
            <w:bottom w:val="none" w:sz="0" w:space="0" w:color="auto"/>
            <w:right w:val="none" w:sz="0" w:space="0" w:color="auto"/>
          </w:divBdr>
          <w:divsChild>
            <w:div w:id="1061322259">
              <w:marLeft w:val="0"/>
              <w:marRight w:val="0"/>
              <w:marTop w:val="0"/>
              <w:marBottom w:val="195"/>
              <w:divBdr>
                <w:top w:val="none" w:sz="0" w:space="0" w:color="auto"/>
                <w:left w:val="none" w:sz="0" w:space="0" w:color="auto"/>
                <w:bottom w:val="none" w:sz="0" w:space="0" w:color="auto"/>
                <w:right w:val="none" w:sz="0" w:space="0" w:color="auto"/>
              </w:divBdr>
            </w:div>
          </w:divsChild>
        </w:div>
        <w:div w:id="795103274">
          <w:marLeft w:val="0"/>
          <w:marRight w:val="0"/>
          <w:marTop w:val="0"/>
          <w:marBottom w:val="195"/>
          <w:divBdr>
            <w:top w:val="none" w:sz="0" w:space="0" w:color="auto"/>
            <w:left w:val="none" w:sz="0" w:space="0" w:color="auto"/>
            <w:bottom w:val="none" w:sz="0" w:space="0" w:color="auto"/>
            <w:right w:val="none" w:sz="0" w:space="0" w:color="auto"/>
          </w:divBdr>
          <w:divsChild>
            <w:div w:id="561256981">
              <w:marLeft w:val="0"/>
              <w:marRight w:val="0"/>
              <w:marTop w:val="0"/>
              <w:marBottom w:val="0"/>
              <w:divBdr>
                <w:top w:val="none" w:sz="0" w:space="0" w:color="auto"/>
                <w:left w:val="none" w:sz="0" w:space="0" w:color="auto"/>
                <w:bottom w:val="none" w:sz="0" w:space="0" w:color="auto"/>
                <w:right w:val="none" w:sz="0" w:space="0" w:color="auto"/>
              </w:divBdr>
            </w:div>
          </w:divsChild>
        </w:div>
        <w:div w:id="1611548751">
          <w:marLeft w:val="0"/>
          <w:marRight w:val="0"/>
          <w:marTop w:val="0"/>
          <w:marBottom w:val="0"/>
          <w:divBdr>
            <w:top w:val="none" w:sz="0" w:space="0" w:color="auto"/>
            <w:left w:val="none" w:sz="0" w:space="0" w:color="auto"/>
            <w:bottom w:val="none" w:sz="0" w:space="0" w:color="auto"/>
            <w:right w:val="none" w:sz="0" w:space="0" w:color="auto"/>
          </w:divBdr>
          <w:divsChild>
            <w:div w:id="894199868">
              <w:marLeft w:val="0"/>
              <w:marRight w:val="0"/>
              <w:marTop w:val="0"/>
              <w:marBottom w:val="0"/>
              <w:divBdr>
                <w:top w:val="none" w:sz="0" w:space="0" w:color="auto"/>
                <w:left w:val="none" w:sz="0" w:space="0" w:color="auto"/>
                <w:bottom w:val="none" w:sz="0" w:space="0" w:color="auto"/>
                <w:right w:val="none" w:sz="0" w:space="0" w:color="auto"/>
              </w:divBdr>
              <w:divsChild>
                <w:div w:id="2033653770">
                  <w:marLeft w:val="105"/>
                  <w:marRight w:val="0"/>
                  <w:marTop w:val="0"/>
                  <w:marBottom w:val="150"/>
                  <w:divBdr>
                    <w:top w:val="single" w:sz="6" w:space="3" w:color="C6C6C6"/>
                    <w:left w:val="single" w:sz="6" w:space="5" w:color="C6C6C6"/>
                    <w:bottom w:val="single" w:sz="6" w:space="3" w:color="C6C6C6"/>
                    <w:right w:val="single" w:sz="6" w:space="5" w:color="C6C6C6"/>
                  </w:divBdr>
                </w:div>
                <w:div w:id="1237667369">
                  <w:marLeft w:val="105"/>
                  <w:marRight w:val="0"/>
                  <w:marTop w:val="0"/>
                  <w:marBottom w:val="150"/>
                  <w:divBdr>
                    <w:top w:val="single" w:sz="6" w:space="3" w:color="C6C6C6"/>
                    <w:left w:val="single" w:sz="6" w:space="5" w:color="C6C6C6"/>
                    <w:bottom w:val="single" w:sz="6" w:space="3" w:color="C6C6C6"/>
                    <w:right w:val="single" w:sz="6" w:space="5" w:color="C6C6C6"/>
                  </w:divBdr>
                </w:div>
                <w:div w:id="213782177">
                  <w:marLeft w:val="105"/>
                  <w:marRight w:val="0"/>
                  <w:marTop w:val="0"/>
                  <w:marBottom w:val="150"/>
                  <w:divBdr>
                    <w:top w:val="single" w:sz="6" w:space="3" w:color="C6C6C6"/>
                    <w:left w:val="single" w:sz="6" w:space="5" w:color="C6C6C6"/>
                    <w:bottom w:val="single" w:sz="6" w:space="3" w:color="C6C6C6"/>
                    <w:right w:val="single" w:sz="6" w:space="5" w:color="C6C6C6"/>
                  </w:divBdr>
                </w:div>
                <w:div w:id="1164051432">
                  <w:marLeft w:val="105"/>
                  <w:marRight w:val="0"/>
                  <w:marTop w:val="0"/>
                  <w:marBottom w:val="150"/>
                  <w:divBdr>
                    <w:top w:val="single" w:sz="6" w:space="3" w:color="C6C6C6"/>
                    <w:left w:val="single" w:sz="6" w:space="5" w:color="C6C6C6"/>
                    <w:bottom w:val="single" w:sz="6" w:space="3" w:color="C6C6C6"/>
                    <w:right w:val="single" w:sz="6" w:space="5" w:color="C6C6C6"/>
                  </w:divBdr>
                </w:div>
                <w:div w:id="175535849">
                  <w:marLeft w:val="0"/>
                  <w:marRight w:val="0"/>
                  <w:marTop w:val="0"/>
                  <w:marBottom w:val="0"/>
                  <w:divBdr>
                    <w:top w:val="none" w:sz="0" w:space="0" w:color="auto"/>
                    <w:left w:val="none" w:sz="0" w:space="0" w:color="auto"/>
                    <w:bottom w:val="none" w:sz="0" w:space="0" w:color="auto"/>
                    <w:right w:val="none" w:sz="0" w:space="0" w:color="auto"/>
                  </w:divBdr>
                  <w:divsChild>
                    <w:div w:id="1888184101">
                      <w:marLeft w:val="0"/>
                      <w:marRight w:val="0"/>
                      <w:marTop w:val="0"/>
                      <w:marBottom w:val="195"/>
                      <w:divBdr>
                        <w:top w:val="none" w:sz="0" w:space="0" w:color="auto"/>
                        <w:left w:val="none" w:sz="0" w:space="0" w:color="auto"/>
                        <w:bottom w:val="none" w:sz="0" w:space="0" w:color="auto"/>
                        <w:right w:val="none" w:sz="0" w:space="0" w:color="auto"/>
                      </w:divBdr>
                    </w:div>
                  </w:divsChild>
                </w:div>
                <w:div w:id="1964381405">
                  <w:marLeft w:val="0"/>
                  <w:marRight w:val="0"/>
                  <w:marTop w:val="0"/>
                  <w:marBottom w:val="0"/>
                  <w:divBdr>
                    <w:top w:val="none" w:sz="0" w:space="0" w:color="auto"/>
                    <w:left w:val="none" w:sz="0" w:space="0" w:color="auto"/>
                    <w:bottom w:val="none" w:sz="0" w:space="0" w:color="auto"/>
                    <w:right w:val="none" w:sz="0" w:space="0" w:color="auto"/>
                  </w:divBdr>
                </w:div>
                <w:div w:id="1000692220">
                  <w:marLeft w:val="0"/>
                  <w:marRight w:val="0"/>
                  <w:marTop w:val="0"/>
                  <w:marBottom w:val="0"/>
                  <w:divBdr>
                    <w:top w:val="none" w:sz="0" w:space="0" w:color="auto"/>
                    <w:left w:val="none" w:sz="0" w:space="0" w:color="auto"/>
                    <w:bottom w:val="none" w:sz="0" w:space="0" w:color="auto"/>
                    <w:right w:val="none" w:sz="0" w:space="0" w:color="auto"/>
                  </w:divBdr>
                  <w:divsChild>
                    <w:div w:id="921794696">
                      <w:marLeft w:val="0"/>
                      <w:marRight w:val="0"/>
                      <w:marTop w:val="0"/>
                      <w:marBottom w:val="0"/>
                      <w:divBdr>
                        <w:top w:val="none" w:sz="0" w:space="0" w:color="auto"/>
                        <w:left w:val="none" w:sz="0" w:space="0" w:color="auto"/>
                        <w:bottom w:val="none" w:sz="0" w:space="0" w:color="auto"/>
                        <w:right w:val="none" w:sz="0" w:space="0" w:color="auto"/>
                      </w:divBdr>
                      <w:divsChild>
                        <w:div w:id="17317430">
                          <w:marLeft w:val="0"/>
                          <w:marRight w:val="0"/>
                          <w:marTop w:val="0"/>
                          <w:marBottom w:val="195"/>
                          <w:divBdr>
                            <w:top w:val="none" w:sz="0" w:space="0" w:color="auto"/>
                            <w:left w:val="none" w:sz="0" w:space="0" w:color="auto"/>
                            <w:bottom w:val="none" w:sz="0" w:space="0" w:color="auto"/>
                            <w:right w:val="none" w:sz="0" w:space="0" w:color="auto"/>
                          </w:divBdr>
                        </w:div>
                      </w:divsChild>
                    </w:div>
                    <w:div w:id="5657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98133">
      <w:bodyDiv w:val="1"/>
      <w:marLeft w:val="0"/>
      <w:marRight w:val="0"/>
      <w:marTop w:val="0"/>
      <w:marBottom w:val="0"/>
      <w:divBdr>
        <w:top w:val="none" w:sz="0" w:space="0" w:color="auto"/>
        <w:left w:val="none" w:sz="0" w:space="0" w:color="auto"/>
        <w:bottom w:val="none" w:sz="0" w:space="0" w:color="auto"/>
        <w:right w:val="none" w:sz="0" w:space="0" w:color="auto"/>
      </w:divBdr>
    </w:div>
    <w:div w:id="853692655">
      <w:bodyDiv w:val="1"/>
      <w:marLeft w:val="0"/>
      <w:marRight w:val="0"/>
      <w:marTop w:val="0"/>
      <w:marBottom w:val="0"/>
      <w:divBdr>
        <w:top w:val="none" w:sz="0" w:space="0" w:color="auto"/>
        <w:left w:val="none" w:sz="0" w:space="0" w:color="auto"/>
        <w:bottom w:val="none" w:sz="0" w:space="0" w:color="auto"/>
        <w:right w:val="none" w:sz="0" w:space="0" w:color="auto"/>
      </w:divBdr>
    </w:div>
    <w:div w:id="1253317972">
      <w:bodyDiv w:val="1"/>
      <w:marLeft w:val="0"/>
      <w:marRight w:val="0"/>
      <w:marTop w:val="0"/>
      <w:marBottom w:val="0"/>
      <w:divBdr>
        <w:top w:val="none" w:sz="0" w:space="0" w:color="auto"/>
        <w:left w:val="none" w:sz="0" w:space="0" w:color="auto"/>
        <w:bottom w:val="none" w:sz="0" w:space="0" w:color="auto"/>
        <w:right w:val="none" w:sz="0" w:space="0" w:color="auto"/>
      </w:divBdr>
      <w:divsChild>
        <w:div w:id="1609921110">
          <w:marLeft w:val="150"/>
          <w:marRight w:val="150"/>
          <w:marTop w:val="0"/>
          <w:marBottom w:val="150"/>
          <w:divBdr>
            <w:top w:val="single" w:sz="12" w:space="4" w:color="000000"/>
            <w:left w:val="single" w:sz="12" w:space="4" w:color="000000"/>
            <w:bottom w:val="single" w:sz="12" w:space="4" w:color="000000"/>
            <w:right w:val="single" w:sz="12" w:space="4" w:color="000000"/>
          </w:divBdr>
        </w:div>
        <w:div w:id="2134245791">
          <w:marLeft w:val="0"/>
          <w:marRight w:val="0"/>
          <w:marTop w:val="0"/>
          <w:marBottom w:val="0"/>
          <w:divBdr>
            <w:top w:val="none" w:sz="0" w:space="0" w:color="auto"/>
            <w:left w:val="none" w:sz="0" w:space="0" w:color="auto"/>
            <w:bottom w:val="none" w:sz="0" w:space="0" w:color="auto"/>
            <w:right w:val="none" w:sz="0" w:space="0" w:color="auto"/>
          </w:divBdr>
        </w:div>
      </w:divsChild>
    </w:div>
    <w:div w:id="1312826097">
      <w:bodyDiv w:val="1"/>
      <w:marLeft w:val="0"/>
      <w:marRight w:val="0"/>
      <w:marTop w:val="0"/>
      <w:marBottom w:val="0"/>
      <w:divBdr>
        <w:top w:val="none" w:sz="0" w:space="0" w:color="auto"/>
        <w:left w:val="none" w:sz="0" w:space="0" w:color="auto"/>
        <w:bottom w:val="none" w:sz="0" w:space="0" w:color="auto"/>
        <w:right w:val="none" w:sz="0" w:space="0" w:color="auto"/>
      </w:divBdr>
    </w:div>
    <w:div w:id="1317345190">
      <w:bodyDiv w:val="1"/>
      <w:marLeft w:val="0"/>
      <w:marRight w:val="0"/>
      <w:marTop w:val="0"/>
      <w:marBottom w:val="0"/>
      <w:divBdr>
        <w:top w:val="none" w:sz="0" w:space="0" w:color="auto"/>
        <w:left w:val="none" w:sz="0" w:space="0" w:color="auto"/>
        <w:bottom w:val="none" w:sz="0" w:space="0" w:color="auto"/>
        <w:right w:val="none" w:sz="0" w:space="0" w:color="auto"/>
      </w:divBdr>
    </w:div>
    <w:div w:id="1370492304">
      <w:bodyDiv w:val="1"/>
      <w:marLeft w:val="0"/>
      <w:marRight w:val="0"/>
      <w:marTop w:val="0"/>
      <w:marBottom w:val="0"/>
      <w:divBdr>
        <w:top w:val="none" w:sz="0" w:space="0" w:color="auto"/>
        <w:left w:val="none" w:sz="0" w:space="0" w:color="auto"/>
        <w:bottom w:val="none" w:sz="0" w:space="0" w:color="auto"/>
        <w:right w:val="none" w:sz="0" w:space="0" w:color="auto"/>
      </w:divBdr>
    </w:div>
    <w:div w:id="1544175044">
      <w:bodyDiv w:val="1"/>
      <w:marLeft w:val="0"/>
      <w:marRight w:val="0"/>
      <w:marTop w:val="0"/>
      <w:marBottom w:val="0"/>
      <w:divBdr>
        <w:top w:val="none" w:sz="0" w:space="0" w:color="auto"/>
        <w:left w:val="none" w:sz="0" w:space="0" w:color="auto"/>
        <w:bottom w:val="none" w:sz="0" w:space="0" w:color="auto"/>
        <w:right w:val="none" w:sz="0" w:space="0" w:color="auto"/>
      </w:divBdr>
    </w:div>
    <w:div w:id="1547794946">
      <w:bodyDiv w:val="1"/>
      <w:marLeft w:val="0"/>
      <w:marRight w:val="0"/>
      <w:marTop w:val="0"/>
      <w:marBottom w:val="0"/>
      <w:divBdr>
        <w:top w:val="none" w:sz="0" w:space="0" w:color="auto"/>
        <w:left w:val="none" w:sz="0" w:space="0" w:color="auto"/>
        <w:bottom w:val="none" w:sz="0" w:space="0" w:color="auto"/>
        <w:right w:val="none" w:sz="0" w:space="0" w:color="auto"/>
      </w:divBdr>
    </w:div>
    <w:div w:id="2067876672">
      <w:bodyDiv w:val="1"/>
      <w:marLeft w:val="0"/>
      <w:marRight w:val="0"/>
      <w:marTop w:val="0"/>
      <w:marBottom w:val="0"/>
      <w:divBdr>
        <w:top w:val="none" w:sz="0" w:space="0" w:color="auto"/>
        <w:left w:val="none" w:sz="0" w:space="0" w:color="auto"/>
        <w:bottom w:val="none" w:sz="0" w:space="0" w:color="auto"/>
        <w:right w:val="none" w:sz="0" w:space="0" w:color="auto"/>
      </w:divBdr>
    </w:div>
    <w:div w:id="2104377907">
      <w:bodyDiv w:val="1"/>
      <w:marLeft w:val="0"/>
      <w:marRight w:val="0"/>
      <w:marTop w:val="0"/>
      <w:marBottom w:val="0"/>
      <w:divBdr>
        <w:top w:val="none" w:sz="0" w:space="0" w:color="auto"/>
        <w:left w:val="none" w:sz="0" w:space="0" w:color="auto"/>
        <w:bottom w:val="none" w:sz="0" w:space="0" w:color="auto"/>
        <w:right w:val="none" w:sz="0" w:space="0" w:color="auto"/>
      </w:divBdr>
    </w:div>
    <w:div w:id="21211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orks.doklad.ru/view/u_jD7cpHNAg.html" TargetMode="External"/><Relationship Id="rId4" Type="http://schemas.openxmlformats.org/officeDocument/2006/relationships/settings" Target="settings.xml"/><Relationship Id="rId9" Type="http://schemas.openxmlformats.org/officeDocument/2006/relationships/hyperlink" Target="https://pandia.ru/text/category/vnu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2D36-755D-48F0-A476-B68C877E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11</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Гордиенко Н.Ю.</dc:creator>
  <cp:keywords/>
  <dc:description/>
  <cp:lastModifiedBy>Фролова Н.Г.</cp:lastModifiedBy>
  <cp:revision>67</cp:revision>
  <cp:lastPrinted>2021-02-25T06:42:00Z</cp:lastPrinted>
  <dcterms:created xsi:type="dcterms:W3CDTF">2018-09-26T05:51:00Z</dcterms:created>
  <dcterms:modified xsi:type="dcterms:W3CDTF">2021-03-15T04:19:00Z</dcterms:modified>
</cp:coreProperties>
</file>