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3" w:rsidRPr="002E0A08" w:rsidRDefault="00112E8C" w:rsidP="003B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Службе</w:t>
      </w:r>
    </w:p>
    <w:p w:rsidR="003B5E13" w:rsidRPr="002E0A08" w:rsidRDefault="003B5E13" w:rsidP="003B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социальных контрактов в государственных учреждениях, подведомственных Депсоцразвития Югры</w:t>
      </w:r>
      <w:bookmarkEnd w:id="0"/>
      <w:r w:rsidRPr="002E0A0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3B5E13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:rsidR="003B5E13" w:rsidRPr="002E0A08" w:rsidRDefault="003B5E13" w:rsidP="003B5E1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определяет организационную основу деятельности Службы сопровождения социальных контрактов отделения социального сопровождения граждан в государственных учреждениях, подве</w:t>
      </w:r>
      <w:r w:rsidR="00A2619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домственных Депсоцразвития Югры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комплексных центрах социального обслуживания населения, центрах социальной помощи семье и детям (</w:t>
      </w:r>
      <w:r w:rsidR="00A2619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822F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Служба сопровождения социальных контрактов (далее – Служба) создается и утверждается приказом директора учреждения, подведомственного Депсоцразвития Югры.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0239B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осуществляет полномочия в част</w:t>
      </w:r>
      <w:r w:rsidR="0000239B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236A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социального сопровождения</w:t>
      </w:r>
      <w:r w:rsidR="00C36E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A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заключивших социаль</w:t>
      </w:r>
      <w:r w:rsidR="00C36E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контракт</w:t>
      </w:r>
      <w:r w:rsidR="0000239B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E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взаимодействии</w:t>
      </w:r>
      <w:r w:rsidR="0044236A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36E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сл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ужбы занятости населения, органами местного самоуправления</w:t>
      </w:r>
      <w:r w:rsidR="0000239B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организациями, разработки и 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 w:rsidR="0000239B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мероприятий программы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адаптации.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Целевые группы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обратившиеся за назначением мер социальной поддержки и заключившие социальный контракт.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E13" w:rsidRPr="002E0A08" w:rsidRDefault="006D16DE" w:rsidP="003B5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Нормативные правовые акты, регулирующие деятельность:</w:t>
      </w:r>
    </w:p>
    <w:p w:rsidR="003B5E13" w:rsidRPr="002E0A08" w:rsidRDefault="003B5E13" w:rsidP="00EC7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1E2F75" w:rsidRPr="002E0A08" w:rsidRDefault="00EC7B77" w:rsidP="00EC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едеральные законы от 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17.07.1999 № 178-ФЗ «О государственной социальной помощи»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28.12.2013 № 442-ФЗ «Об основах социального обслуживания г</w:t>
      </w:r>
      <w:r w:rsidR="001E2F7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 в Российской Федерации»;</w:t>
      </w:r>
    </w:p>
    <w:p w:rsidR="003B5E13" w:rsidRPr="002E0A08" w:rsidRDefault="00EC7B77" w:rsidP="00EC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Ханты-Мансийского автономного округа-Югры от 24.12.2007 № 197-оз «О государственной социальной помощи и дополнительных мерах социальной помощи населению Ханты-Мансийского автономного округа-Югры»</w:t>
      </w:r>
      <w:r w:rsidR="001E2F7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2F75" w:rsidRPr="002E0A08" w:rsidRDefault="001E2F75" w:rsidP="00EC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Правительства Ханты-Мансийского автономного округа – Югры от 06.09.2014 №326-п «О порядке предоставления социальных услуг поставщиками социальных услуг в Ханты-Мансийском автономном округе – Югре», от 06.03.2008 №49-п «О реализации Закона Ханты-Мансийского автономного округа-Югры от 24.12.2007 № 197-оз «О государственной социальной помощи и дополнительных мерах социальной помощи населению Ханты-Мансийского автономного округа-Югры»</w:t>
      </w:r>
      <w:r w:rsidR="001046C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13.10.2011 №371-п «О назначении и выплате  пособий, ежемесячной денежной выплаты гражданам, имеющим детей, единовременного пособия супругам в связи с юбилеем их совместной жизни, выдаче удостоверения и предоставлении мер социальной поддержки многодетным семьям», от 31.10.2014 №394-п «О регламенте межведомственного взаимодействия органов государственной власти Ханты-Мансийского автономного округа – Югры в связи с реализацией полномочий Ханты-Ма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046C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сийского автономного округа в сфере социального обслуживания»;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Депсоцразви</w:t>
      </w:r>
      <w:r w:rsid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Югры от 28.11.2014 № 26-нп 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нормативов штатной численности организаций социального обслуживания Ханты-Мансийского автономного округа - Югры, подведомственных Департаменту социального развития Ханты-Мансийс</w:t>
      </w:r>
      <w:r w:rsidR="001046C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– Югры»;</w:t>
      </w:r>
    </w:p>
    <w:p w:rsidR="001046CE" w:rsidRPr="002E0A08" w:rsidRDefault="001046C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приказ Де</w:t>
      </w:r>
      <w:r w:rsid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соцразвития Югры от 24.04.2020 №451-р, </w:t>
      </w:r>
      <w:proofErr w:type="spellStart"/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Дептруда</w:t>
      </w:r>
      <w:proofErr w:type="spellEnd"/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занятости Югры от 24.04.2020 №17-р-135, </w:t>
      </w:r>
      <w:proofErr w:type="spellStart"/>
      <w:r w:rsidR="00803CE8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Депэкономразвития</w:t>
      </w:r>
      <w:proofErr w:type="spellEnd"/>
      <w:r w:rsidR="00803CE8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от </w:t>
      </w:r>
      <w:r w:rsidR="00803CE8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24.04.2020 №86 «Об утверждении порядка взаимодействия органов государственной власти Ханты-Мансийского автономного округа – Югры»;</w:t>
      </w:r>
    </w:p>
    <w:p w:rsidR="00803CE8" w:rsidRPr="002E0A08" w:rsidRDefault="00803CE8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Депсоцразвития Югры от 01.11.2019 №1108 «О содействии в реализации получателями государственной социальной помощи и дополнительных видов социальной помощи мероприятий, предусмотренных </w:t>
      </w:r>
      <w:r w:rsidR="00F9114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социальной адаптации, разработке проектов и реализации программ социальной адаптации»</w:t>
      </w:r>
      <w:r w:rsidR="00F06C2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6C2C" w:rsidRPr="002E0A08" w:rsidRDefault="00F06C2C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Депсоцразвития Югры от</w:t>
      </w:r>
      <w:r w:rsidR="00B95B58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27.01.2020 №74-р «Об организации работы по реализации Закона Ханты-Мансийского автономного округа – Югры от 24.12.2007 №197-оз.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Кадровые ресурсы: заведующий отделением</w:t>
      </w:r>
      <w:r w:rsidR="00AC7F70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сопровождения граждан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Службы)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семьей, психолог, специалист</w:t>
      </w:r>
      <w:r w:rsidR="00AC7F70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C7F70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семьей (осуществляющие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</w:t>
      </w:r>
      <w:r w:rsidR="005D6F5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по участковому принципу), юрисконсульт.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Материально-технические ресурсы: кабинеты для специалистов по работе с семьей, необходимое оборудование: мебель, оргтехника, телефонная и сотовая связь, подключение к Интернет-ресурсам,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программное обеспечение Автоматизированная система обработки информации (далее - П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АСОИ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приема посетителей</w:t>
      </w:r>
      <w:r w:rsidR="00E23FA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для организации индивидуальных консультаций, заполнения документов посетителем (стол, стул, письменные принадлежности), место для размещения раздаточного </w:t>
      </w:r>
      <w:r w:rsidR="00F5065D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(информационного) </w:t>
      </w:r>
      <w:r w:rsidR="00E23FA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предназначенного для ознакомления посетителей)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Режим работы 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Правилами внутреннего трудовог</w:t>
      </w:r>
      <w:r w:rsidR="00822F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распорядка учреждения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E13" w:rsidRPr="002E0A08" w:rsidRDefault="006D16DE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Деятельность работников </w:t>
      </w:r>
      <w:r w:rsidR="00EC7B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должностными инструкциями</w:t>
      </w:r>
      <w:r w:rsidR="00D454E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изменений (дополнений) содержания обязанностей работников в 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вносятся</w:t>
      </w:r>
      <w:r w:rsidR="00D454E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законодательством.</w:t>
      </w:r>
    </w:p>
    <w:p w:rsidR="003B5E13" w:rsidRPr="002E0A08" w:rsidRDefault="005877A0" w:rsidP="003B5E13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454E9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D454E9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Службой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ведется документация в соответствии с утвержденной номенклатурой д</w:t>
      </w:r>
      <w:r w:rsidR="00822FC9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 учреждения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осуществляется учет социальных услуг, подготовка аналитической и статистической информации по направлению деятельности.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822FC9" w:rsidP="003B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</w:t>
      </w:r>
    </w:p>
    <w:p w:rsidR="003B5E13" w:rsidRPr="002E0A08" w:rsidRDefault="003B5E13" w:rsidP="003B5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822FC9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Цель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2CF0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</w:t>
      </w:r>
      <w:r w:rsidR="00E23FA5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2F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социального</w:t>
      </w:r>
      <w:r w:rsidR="00822FC9" w:rsidRPr="002E0A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22F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граждан, заключивших социальный контракт</w:t>
      </w:r>
      <w:r w:rsidR="00702CF0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Задачи: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24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</w:t>
      </w:r>
      <w:r w:rsidR="00D454E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</w:t>
      </w:r>
      <w:r w:rsidR="000F624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факторы, приведшие</w:t>
      </w:r>
      <w:r w:rsidR="00D454E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трудной жизненной ситуации (анализ причин бедности)</w:t>
      </w:r>
      <w:r w:rsidRPr="002E0A08">
        <w:rPr>
          <w:rFonts w:ascii="Times New Roman" w:hAnsi="Times New Roman" w:cs="Times New Roman"/>
          <w:sz w:val="24"/>
          <w:szCs w:val="24"/>
        </w:rPr>
        <w:t>;</w:t>
      </w:r>
    </w:p>
    <w:p w:rsidR="0084253E" w:rsidRPr="002E0A08" w:rsidRDefault="006D16DE" w:rsidP="003B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hAnsi="Times New Roman" w:cs="Times New Roman"/>
          <w:sz w:val="24"/>
          <w:szCs w:val="24"/>
        </w:rPr>
        <w:t xml:space="preserve">2.2.2. </w:t>
      </w:r>
      <w:r w:rsidR="00C97444" w:rsidRPr="002E0A08">
        <w:rPr>
          <w:rFonts w:ascii="Times New Roman" w:hAnsi="Times New Roman" w:cs="Times New Roman"/>
          <w:sz w:val="24"/>
          <w:szCs w:val="24"/>
        </w:rPr>
        <w:t>Совершенствовать процесс</w:t>
      </w:r>
      <w:r w:rsidR="0084253E" w:rsidRPr="002E0A08">
        <w:rPr>
          <w:rFonts w:ascii="Times New Roman" w:hAnsi="Times New Roman" w:cs="Times New Roman"/>
          <w:sz w:val="24"/>
          <w:szCs w:val="24"/>
        </w:rPr>
        <w:t xml:space="preserve"> </w:t>
      </w:r>
      <w:r w:rsidR="005D6F53" w:rsidRPr="002E0A08">
        <w:rPr>
          <w:rFonts w:ascii="Times New Roman" w:hAnsi="Times New Roman" w:cs="Times New Roman"/>
          <w:sz w:val="24"/>
          <w:szCs w:val="24"/>
        </w:rPr>
        <w:t>социального сопровождения</w:t>
      </w:r>
      <w:r w:rsidR="0084253E" w:rsidRPr="002E0A08">
        <w:rPr>
          <w:rFonts w:ascii="Times New Roman" w:hAnsi="Times New Roman" w:cs="Times New Roman"/>
          <w:sz w:val="24"/>
          <w:szCs w:val="24"/>
        </w:rPr>
        <w:t xml:space="preserve"> граждан по реализации мероприятий программы социальной адаптации</w:t>
      </w:r>
      <w:r w:rsidR="005D6F53" w:rsidRPr="002E0A08">
        <w:rPr>
          <w:rFonts w:ascii="Times New Roman" w:hAnsi="Times New Roman" w:cs="Times New Roman"/>
          <w:sz w:val="24"/>
          <w:szCs w:val="24"/>
        </w:rPr>
        <w:t xml:space="preserve"> за счет применения мотивационных технологий и организации межведомственного взаимодействия</w:t>
      </w:r>
      <w:r w:rsidR="0084253E" w:rsidRPr="002E0A08">
        <w:rPr>
          <w:rFonts w:ascii="Times New Roman" w:hAnsi="Times New Roman" w:cs="Times New Roman"/>
          <w:sz w:val="24"/>
          <w:szCs w:val="24"/>
        </w:rPr>
        <w:t>;</w:t>
      </w:r>
    </w:p>
    <w:p w:rsidR="0084253E" w:rsidRPr="002E0A08" w:rsidRDefault="0084253E" w:rsidP="003B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hAnsi="Times New Roman" w:cs="Times New Roman"/>
          <w:sz w:val="24"/>
          <w:szCs w:val="24"/>
        </w:rPr>
        <w:t>2.2.3</w:t>
      </w:r>
      <w:r w:rsidR="006D16DE" w:rsidRPr="002E0A08">
        <w:rPr>
          <w:rFonts w:ascii="Times New Roman" w:hAnsi="Times New Roman" w:cs="Times New Roman"/>
          <w:sz w:val="24"/>
          <w:szCs w:val="24"/>
        </w:rPr>
        <w:t>. П</w:t>
      </w:r>
      <w:r w:rsidRPr="002E0A08">
        <w:rPr>
          <w:rFonts w:ascii="Times New Roman" w:hAnsi="Times New Roman" w:cs="Times New Roman"/>
          <w:sz w:val="24"/>
          <w:szCs w:val="24"/>
        </w:rPr>
        <w:t>овысить уровень и качество жизни малоимущих граждан за счет постоянных самостоятельных источников дохода;</w:t>
      </w:r>
    </w:p>
    <w:p w:rsidR="0084253E" w:rsidRPr="002E0A08" w:rsidRDefault="0084253E" w:rsidP="0084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hAnsi="Times New Roman" w:cs="Times New Roman"/>
          <w:sz w:val="24"/>
          <w:szCs w:val="24"/>
        </w:rPr>
        <w:t xml:space="preserve">2.2.4. </w:t>
      </w:r>
      <w:r w:rsidR="00C97444" w:rsidRPr="002E0A08">
        <w:rPr>
          <w:rFonts w:ascii="Times New Roman" w:hAnsi="Times New Roman" w:cs="Times New Roman"/>
          <w:sz w:val="24"/>
          <w:szCs w:val="24"/>
        </w:rPr>
        <w:t>Провести</w:t>
      </w:r>
      <w:r w:rsidRPr="002E0A08">
        <w:rPr>
          <w:rFonts w:ascii="Times New Roman" w:hAnsi="Times New Roman" w:cs="Times New Roman"/>
          <w:sz w:val="24"/>
          <w:szCs w:val="24"/>
        </w:rPr>
        <w:t xml:space="preserve"> анализ эффективности деятельности по социальному сопровождению граждан, заключивших социальный контракт.</w:t>
      </w:r>
    </w:p>
    <w:p w:rsidR="00D454E9" w:rsidRPr="002E0A08" w:rsidRDefault="00D454E9" w:rsidP="00D4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13" w:rsidRPr="002E0A08" w:rsidRDefault="003B5E13" w:rsidP="003B5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деятельности работников </w:t>
      </w:r>
      <w:r w:rsidR="00D454E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Специалист по работе с семьей:</w:t>
      </w:r>
    </w:p>
    <w:p w:rsidR="003B5E13" w:rsidRPr="002E0A08" w:rsidRDefault="003B5E13" w:rsidP="00D4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3.1.1. 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прием гражданина (диагностика, выявление нуждаемости, прогнозирование проблем, индивидуальная оценка нуждаемости граждан в социальной помощи (объеме и видах социальных услуг, услуг социального сопровожд</w:t>
      </w:r>
      <w:r w:rsidR="004E3A36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мер социальной поддержки).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527" w:rsidRPr="002E0A08" w:rsidRDefault="00651527" w:rsidP="006515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 Принимает участие в проведении обследования материально-бытовых условий проживания гражданина с составлением акта в составе комиссии.</w:t>
      </w:r>
    </w:p>
    <w:p w:rsidR="00956B4C" w:rsidRPr="002E0A08" w:rsidRDefault="00651527" w:rsidP="00956B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56B4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167E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Разрабатывает </w:t>
      </w:r>
      <w:r w:rsidR="00F06C2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 с</w:t>
      </w:r>
      <w:r w:rsidR="003C1C8F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гражданином </w:t>
      </w:r>
      <w:r w:rsidR="00956B4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программы социальной адаптации</w:t>
      </w:r>
      <w:r w:rsidR="00301BD4" w:rsidRPr="002E0A08">
        <w:rPr>
          <w:sz w:val="24"/>
          <w:szCs w:val="24"/>
        </w:rPr>
        <w:t xml:space="preserve"> </w:t>
      </w:r>
      <w:r w:rsidR="00301BD4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индивидуальных ресурсов гражданина/семьи и межведомственного взаимодействия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56B4C" w:rsidRPr="002E0A08" w:rsidRDefault="00651527" w:rsidP="0095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</w:t>
      </w:r>
      <w:r w:rsidR="00127F98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проекта социального контракта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документационное сопровождение в рамках 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реализации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527" w:rsidRPr="002E0A08" w:rsidRDefault="00651527" w:rsidP="0095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Специалист по социальной работе </w:t>
      </w:r>
    </w:p>
    <w:p w:rsidR="00956B4C" w:rsidRPr="002E0A08" w:rsidRDefault="00651527" w:rsidP="0095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функции секретаря комиссии по оказанию социальной помощи при управлении социальной защиты населения (далее </w:t>
      </w:r>
      <w:r w:rsidR="0084253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Комиссия): 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подготовку документов для рассмотрения на заседаниях Комиссии, оповещение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 о дате, месте и времени 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заседания, уведомление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дате, месте и времени проведения заседания, готовит проект</w:t>
      </w:r>
      <w:r w:rsidR="00F34377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 протокол заседания, 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направление письменных уведомлений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</w:t>
      </w:r>
      <w:r w:rsidR="0084253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 принятом Комиссией решении, хранение протоколов и свое</w:t>
      </w:r>
      <w:r w:rsidR="0084253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ременное направление решений, запросов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ходатайств,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принятия решения по оказанию</w:t>
      </w:r>
      <w:r w:rsidR="0084253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C8F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протоколов, в том числе по запросам.</w:t>
      </w:r>
    </w:p>
    <w:p w:rsidR="003B5E13" w:rsidRPr="002E0A08" w:rsidRDefault="00651527" w:rsidP="003B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под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технологий работы с семьей (гражданином), 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учреждений социального обслуживания, расположе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на территории деятельности и</w:t>
      </w:r>
      <w:r w:rsidR="0084253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учреждений в рамках межведомственного взаимодействия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соц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услуг гражданам, семьям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E13" w:rsidRPr="002E0A08" w:rsidRDefault="00651527" w:rsidP="003B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8FC" w:rsidRPr="002E0A08">
        <w:rPr>
          <w:rFonts w:ascii="Times New Roman" w:hAnsi="Times New Roman" w:cs="Times New Roman"/>
          <w:sz w:val="24"/>
          <w:szCs w:val="24"/>
        </w:rPr>
        <w:t xml:space="preserve"> </w:t>
      </w:r>
      <w:r w:rsidR="006D16DE" w:rsidRPr="002E0A08">
        <w:rPr>
          <w:rFonts w:ascii="Times New Roman" w:hAnsi="Times New Roman" w:cs="Times New Roman"/>
          <w:sz w:val="24"/>
          <w:szCs w:val="24"/>
        </w:rPr>
        <w:t>Во</w:t>
      </w:r>
      <w:r w:rsidR="008E78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со специалистами по работе с семьей (уч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астковыми)</w:t>
      </w:r>
      <w:r w:rsidR="008E78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проект индивидуальной программы предоставления социальных ус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(далее – ИППСУ)</w:t>
      </w:r>
      <w:r w:rsidR="00301BD4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0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мероприятий 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социальной адаптации</w:t>
      </w:r>
      <w:r w:rsidR="00301BD4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ресурсов учреждений социального обслуживания,</w:t>
      </w:r>
      <w:r w:rsidR="00B833C4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учреждений в рамках межведомственного взаимодействия,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раздела «Социальное сопровождение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B5E13" w:rsidRPr="002E0A08" w:rsidRDefault="00651527" w:rsidP="003B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6B4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эффективности </w:t>
      </w:r>
      <w:r w:rsidR="0035167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мероприятий программы социальной адаптации 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ачественным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количественным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</w:t>
      </w:r>
      <w:r w:rsidR="00A44F62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динамике);</w:t>
      </w:r>
    </w:p>
    <w:p w:rsidR="003B5E13" w:rsidRPr="002E0A08" w:rsidRDefault="00651527" w:rsidP="007A6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="003B5E13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D16DE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A6FF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своевременное внесение данных в информационные системы учета (автоматизированную систему обработки информации (далее – </w:t>
      </w:r>
      <w:r w:rsidR="007A6FF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ППО </w:t>
      </w:r>
      <w:r w:rsidR="00ED621E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АСОИ</w:t>
      </w:r>
      <w:r w:rsidR="003D0D09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B5E13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реестр получателей и поставщиков социальных услуг (далее – РППСУ), предоставление статистической, аналитической отчетности и иной информации по нап</w:t>
      </w:r>
      <w:r w:rsidR="003D0D09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равлению деятельности</w:t>
      </w:r>
      <w:r w:rsidR="00DB6A2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B6A2C" w:rsidRPr="002E0A08" w:rsidRDefault="00651527" w:rsidP="007A6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3.2.5</w:t>
      </w:r>
      <w:r w:rsidR="006D16DE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</w:t>
      </w:r>
      <w:r w:rsidR="00DB6A2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ринимает участие в заседании комиссии по оказанию социальной помощи при Управлении социальной защиты населения</w:t>
      </w:r>
      <w:r w:rsidR="00885C40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качестве секретаря Комиссии</w:t>
      </w:r>
      <w:r w:rsidR="00DB6A2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D621E" w:rsidRPr="002E0A08" w:rsidRDefault="00651527" w:rsidP="006515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3.2.6</w:t>
      </w:r>
      <w:r w:rsidR="00DB6A2C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D16DE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127F98" w:rsidRPr="002E0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существляет мониторинг своевременности исполнения мероприятий программы социальной адаптации и их эффективности</w:t>
      </w:r>
    </w:p>
    <w:p w:rsidR="00ED621E" w:rsidRPr="002E0A08" w:rsidRDefault="00651527" w:rsidP="00ED6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hAnsi="Times New Roman" w:cs="Times New Roman"/>
          <w:sz w:val="24"/>
          <w:szCs w:val="24"/>
        </w:rPr>
        <w:t>3.2.7</w:t>
      </w:r>
      <w:r w:rsidR="00ED621E" w:rsidRPr="002E0A08">
        <w:rPr>
          <w:rFonts w:ascii="Times New Roman" w:hAnsi="Times New Roman" w:cs="Times New Roman"/>
          <w:sz w:val="24"/>
          <w:szCs w:val="24"/>
        </w:rPr>
        <w:t>. Организует социальное сопровождение гражданина в ходе реализации программы социальной адаптации;</w:t>
      </w:r>
    </w:p>
    <w:p w:rsidR="00ED621E" w:rsidRPr="002E0A08" w:rsidRDefault="00651527" w:rsidP="00ED6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08">
        <w:rPr>
          <w:rFonts w:ascii="Times New Roman" w:hAnsi="Times New Roman" w:cs="Times New Roman"/>
          <w:sz w:val="24"/>
          <w:szCs w:val="24"/>
        </w:rPr>
        <w:t>3.2.8</w:t>
      </w:r>
      <w:r w:rsidR="00ED621E" w:rsidRPr="002E0A08">
        <w:rPr>
          <w:rFonts w:ascii="Times New Roman" w:hAnsi="Times New Roman" w:cs="Times New Roman"/>
          <w:sz w:val="24"/>
          <w:szCs w:val="24"/>
        </w:rPr>
        <w:t>. Организует предоставление гражданину социальных услуг в рамках реализации индивидуальной программы предоставления социальных услуг.</w:t>
      </w:r>
    </w:p>
    <w:p w:rsidR="00DB0999" w:rsidRDefault="00DB0999" w:rsidP="003B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A08" w:rsidRPr="002E0A08" w:rsidRDefault="002E0A08" w:rsidP="003B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7A6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="007A6F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Службы</w:t>
      </w:r>
    </w:p>
    <w:p w:rsidR="003D0D09" w:rsidRPr="002E0A08" w:rsidRDefault="003D0D09" w:rsidP="007A6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FC" w:rsidRPr="002E0A08" w:rsidRDefault="007A6FFC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</w:t>
      </w:r>
      <w:r w:rsidR="001A25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7DC1" w:rsidRPr="002E0A08" w:rsidRDefault="001A25C9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оординацию (руководство) работы Службы;</w:t>
      </w:r>
    </w:p>
    <w:p w:rsidR="007A6FFC" w:rsidRPr="002E0A08" w:rsidRDefault="001A25C9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истемный мониторинг и контроль за порядком, условиями</w:t>
      </w:r>
      <w:r w:rsidR="007A6F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6F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A6F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социальных услуг в рамках деятельности Службы;</w:t>
      </w:r>
    </w:p>
    <w:p w:rsidR="001A25C9" w:rsidRPr="002E0A08" w:rsidRDefault="006D16DE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</w:t>
      </w:r>
      <w:r w:rsidR="001A25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учетом граждан</w:t>
      </w:r>
      <w:r w:rsidR="001A25C9" w:rsidRPr="002E0A08">
        <w:rPr>
          <w:sz w:val="24"/>
          <w:szCs w:val="24"/>
        </w:rPr>
        <w:t xml:space="preserve"> </w:t>
      </w:r>
      <w:r w:rsidR="001A25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системах учета ППО АСОИ, РППСУ;</w:t>
      </w:r>
    </w:p>
    <w:p w:rsidR="001A25C9" w:rsidRPr="002E0A08" w:rsidRDefault="006D16DE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</w:t>
      </w:r>
      <w:r w:rsidR="001A25C9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своевременности и эффективности реализации программ социальной адаптации;</w:t>
      </w:r>
    </w:p>
    <w:p w:rsidR="00307DC1" w:rsidRPr="002E0A08" w:rsidRDefault="001A25C9" w:rsidP="001A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 взаимодействия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 «Центр социальных выплат»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7DC1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координацию межведомственного взаимодействия в рамках реализации социального контракта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FFC" w:rsidRPr="002E0A08" w:rsidRDefault="001A25C9" w:rsidP="007A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 </w:t>
      </w:r>
      <w:r w:rsidR="006D16DE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6FFC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необходимой документации в соответствии с требованиями к отчетности, периодичности и качес</w:t>
      </w: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предоставления документации, обеспечивает предоставление статистической, аналитической отчетности и иной информации по направлению деятельности Службы</w:t>
      </w:r>
      <w:r w:rsidR="00301BD4"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E13" w:rsidRPr="002E0A08" w:rsidRDefault="003B5E13" w:rsidP="007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3B5E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3B5E13" w:rsidRPr="002E0A08" w:rsidRDefault="003B5E13" w:rsidP="003B5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3" w:rsidRPr="002E0A08" w:rsidRDefault="003B5E13" w:rsidP="003B5E13">
      <w:pPr>
        <w:pStyle w:val="Style24"/>
        <w:widowControl/>
        <w:tabs>
          <w:tab w:val="left" w:pos="778"/>
        </w:tabs>
        <w:spacing w:line="240" w:lineRule="auto"/>
        <w:ind w:firstLine="709"/>
        <w:rPr>
          <w:rStyle w:val="FontStyle74"/>
          <w:sz w:val="24"/>
          <w:szCs w:val="24"/>
        </w:rPr>
      </w:pPr>
      <w:r w:rsidRPr="002E0A08">
        <w:rPr>
          <w:rFonts w:eastAsia="Times New Roman"/>
        </w:rPr>
        <w:t>5.1</w:t>
      </w:r>
      <w:r w:rsidR="006D16DE" w:rsidRPr="002E0A08">
        <w:rPr>
          <w:rFonts w:eastAsia="Times New Roman"/>
        </w:rPr>
        <w:t xml:space="preserve">. </w:t>
      </w:r>
      <w:r w:rsidR="007A6FFC" w:rsidRPr="002E0A08">
        <w:rPr>
          <w:rFonts w:eastAsia="Times New Roman"/>
        </w:rPr>
        <w:t>Служба</w:t>
      </w:r>
      <w:r w:rsidR="007A6FFC" w:rsidRPr="002E0A08">
        <w:rPr>
          <w:rStyle w:val="FontStyle74"/>
          <w:sz w:val="24"/>
          <w:szCs w:val="24"/>
        </w:rPr>
        <w:t xml:space="preserve"> может быть реорганизована</w:t>
      </w:r>
      <w:r w:rsidRPr="002E0A08">
        <w:rPr>
          <w:rStyle w:val="FontStyle74"/>
          <w:sz w:val="24"/>
          <w:szCs w:val="24"/>
        </w:rPr>
        <w:t xml:space="preserve"> </w:t>
      </w:r>
      <w:r w:rsidR="004B4777" w:rsidRPr="002E0A08">
        <w:rPr>
          <w:rStyle w:val="FontStyle74"/>
          <w:sz w:val="24"/>
          <w:szCs w:val="24"/>
        </w:rPr>
        <w:t xml:space="preserve">(ликвидирована) в соответствии с </w:t>
      </w:r>
      <w:r w:rsidRPr="002E0A08">
        <w:rPr>
          <w:rStyle w:val="FontStyle74"/>
          <w:sz w:val="24"/>
          <w:szCs w:val="24"/>
        </w:rPr>
        <w:t>приказом Де</w:t>
      </w:r>
      <w:r w:rsidR="004B4777" w:rsidRPr="002E0A08">
        <w:rPr>
          <w:rStyle w:val="FontStyle74"/>
          <w:sz w:val="24"/>
          <w:szCs w:val="24"/>
        </w:rPr>
        <w:t xml:space="preserve">псоцразвития Югры и </w:t>
      </w:r>
      <w:r w:rsidRPr="002E0A08">
        <w:rPr>
          <w:rStyle w:val="FontStyle74"/>
          <w:sz w:val="24"/>
          <w:szCs w:val="24"/>
        </w:rPr>
        <w:t>законодательством Российской Федерации.</w:t>
      </w:r>
    </w:p>
    <w:p w:rsidR="003B5E13" w:rsidRPr="002E0A08" w:rsidRDefault="003B5E13" w:rsidP="003B5E13">
      <w:pPr>
        <w:pStyle w:val="Style24"/>
        <w:widowControl/>
        <w:tabs>
          <w:tab w:val="left" w:pos="778"/>
        </w:tabs>
        <w:spacing w:line="240" w:lineRule="auto"/>
        <w:ind w:firstLine="709"/>
        <w:rPr>
          <w:rStyle w:val="FontStyle74"/>
          <w:sz w:val="24"/>
          <w:szCs w:val="24"/>
        </w:rPr>
      </w:pPr>
      <w:r w:rsidRPr="002E0A08">
        <w:rPr>
          <w:rStyle w:val="FontStyle74"/>
          <w:sz w:val="24"/>
          <w:szCs w:val="24"/>
        </w:rPr>
        <w:t>5.2. В настоящее положение могут вноситься изменения и дополнения, которые утверждаютс</w:t>
      </w:r>
      <w:r w:rsidR="00E7513F" w:rsidRPr="002E0A08">
        <w:rPr>
          <w:rStyle w:val="FontStyle74"/>
          <w:sz w:val="24"/>
          <w:szCs w:val="24"/>
        </w:rPr>
        <w:t>я директором учреждения</w:t>
      </w:r>
      <w:r w:rsidRPr="002E0A08">
        <w:rPr>
          <w:rStyle w:val="FontStyle74"/>
          <w:sz w:val="24"/>
          <w:szCs w:val="24"/>
        </w:rPr>
        <w:t>.</w:t>
      </w:r>
    </w:p>
    <w:p w:rsidR="00463C22" w:rsidRPr="002E0A08" w:rsidRDefault="00463C22" w:rsidP="005877A0">
      <w:pPr>
        <w:spacing w:after="0" w:line="240" w:lineRule="auto"/>
        <w:ind w:firstLine="709"/>
        <w:jc w:val="right"/>
        <w:rPr>
          <w:sz w:val="24"/>
          <w:szCs w:val="24"/>
        </w:rPr>
      </w:pPr>
    </w:p>
    <w:sectPr w:rsidR="00463C22" w:rsidRPr="002E0A08" w:rsidSect="00B22D3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33" w:rsidRDefault="00177833" w:rsidP="003B5E13">
      <w:pPr>
        <w:spacing w:after="0" w:line="240" w:lineRule="auto"/>
      </w:pPr>
      <w:r>
        <w:separator/>
      </w:r>
    </w:p>
  </w:endnote>
  <w:endnote w:type="continuationSeparator" w:id="0">
    <w:p w:rsidR="00177833" w:rsidRDefault="00177833" w:rsidP="003B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33" w:rsidRDefault="00177833" w:rsidP="003B5E13">
      <w:pPr>
        <w:spacing w:after="0" w:line="240" w:lineRule="auto"/>
      </w:pPr>
      <w:r>
        <w:separator/>
      </w:r>
    </w:p>
  </w:footnote>
  <w:footnote w:type="continuationSeparator" w:id="0">
    <w:p w:rsidR="00177833" w:rsidRDefault="00177833" w:rsidP="003B5E13">
      <w:pPr>
        <w:spacing w:after="0" w:line="240" w:lineRule="auto"/>
      </w:pPr>
      <w:r>
        <w:continuationSeparator/>
      </w:r>
    </w:p>
  </w:footnote>
  <w:footnote w:id="1">
    <w:p w:rsidR="003B5E13" w:rsidRDefault="003B5E13" w:rsidP="003B5E13">
      <w:pPr>
        <w:pStyle w:val="a3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0EAB"/>
    <w:multiLevelType w:val="hybridMultilevel"/>
    <w:tmpl w:val="20E4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06851"/>
    <w:multiLevelType w:val="hybridMultilevel"/>
    <w:tmpl w:val="1784735E"/>
    <w:lvl w:ilvl="0" w:tplc="50FE9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543E9"/>
    <w:multiLevelType w:val="multilevel"/>
    <w:tmpl w:val="1E32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" w15:restartNumberingAfterBreak="0">
    <w:nsid w:val="7F1E673B"/>
    <w:multiLevelType w:val="hybridMultilevel"/>
    <w:tmpl w:val="E45E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E13"/>
    <w:rsid w:val="0000239B"/>
    <w:rsid w:val="000741E1"/>
    <w:rsid w:val="000C29EF"/>
    <w:rsid w:val="000F6241"/>
    <w:rsid w:val="001046CE"/>
    <w:rsid w:val="00112E8C"/>
    <w:rsid w:val="00127F98"/>
    <w:rsid w:val="00177833"/>
    <w:rsid w:val="001A25C9"/>
    <w:rsid w:val="001C09EC"/>
    <w:rsid w:val="001C285F"/>
    <w:rsid w:val="001E2F75"/>
    <w:rsid w:val="002E0A08"/>
    <w:rsid w:val="00301BD4"/>
    <w:rsid w:val="00307DC1"/>
    <w:rsid w:val="0035167E"/>
    <w:rsid w:val="003A4A9E"/>
    <w:rsid w:val="003B5E13"/>
    <w:rsid w:val="003B73CF"/>
    <w:rsid w:val="003C1C8F"/>
    <w:rsid w:val="003D0D09"/>
    <w:rsid w:val="0044236A"/>
    <w:rsid w:val="00463C22"/>
    <w:rsid w:val="004B4777"/>
    <w:rsid w:val="004E3A36"/>
    <w:rsid w:val="004F53C1"/>
    <w:rsid w:val="005877A0"/>
    <w:rsid w:val="005D6B6E"/>
    <w:rsid w:val="005D6F53"/>
    <w:rsid w:val="006315C9"/>
    <w:rsid w:val="00651527"/>
    <w:rsid w:val="006D16DE"/>
    <w:rsid w:val="00702CF0"/>
    <w:rsid w:val="007A6FFC"/>
    <w:rsid w:val="00803CE8"/>
    <w:rsid w:val="00822FC9"/>
    <w:rsid w:val="0084253E"/>
    <w:rsid w:val="008518A6"/>
    <w:rsid w:val="00885C40"/>
    <w:rsid w:val="008E78FC"/>
    <w:rsid w:val="00956B4C"/>
    <w:rsid w:val="009B2959"/>
    <w:rsid w:val="009B4B9A"/>
    <w:rsid w:val="00A106BA"/>
    <w:rsid w:val="00A26191"/>
    <w:rsid w:val="00A44F62"/>
    <w:rsid w:val="00AC7F70"/>
    <w:rsid w:val="00AF143F"/>
    <w:rsid w:val="00B22D3C"/>
    <w:rsid w:val="00B75A34"/>
    <w:rsid w:val="00B833C4"/>
    <w:rsid w:val="00B95B58"/>
    <w:rsid w:val="00BA2FF3"/>
    <w:rsid w:val="00C21A24"/>
    <w:rsid w:val="00C36EC1"/>
    <w:rsid w:val="00C95943"/>
    <w:rsid w:val="00C97444"/>
    <w:rsid w:val="00D0073A"/>
    <w:rsid w:val="00D454E9"/>
    <w:rsid w:val="00DB0999"/>
    <w:rsid w:val="00DB1A3F"/>
    <w:rsid w:val="00DB3A63"/>
    <w:rsid w:val="00DB6A2C"/>
    <w:rsid w:val="00E17A56"/>
    <w:rsid w:val="00E23FA5"/>
    <w:rsid w:val="00E63911"/>
    <w:rsid w:val="00E7513F"/>
    <w:rsid w:val="00EC7B77"/>
    <w:rsid w:val="00ED621E"/>
    <w:rsid w:val="00F030F9"/>
    <w:rsid w:val="00F06C2C"/>
    <w:rsid w:val="00F06F11"/>
    <w:rsid w:val="00F34377"/>
    <w:rsid w:val="00F5065D"/>
    <w:rsid w:val="00F73B6C"/>
    <w:rsid w:val="00F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85CC"/>
  <w15:docId w15:val="{847E4B07-57F7-4AEA-BC4C-3A1DF40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5E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5E13"/>
    <w:rPr>
      <w:sz w:val="20"/>
      <w:szCs w:val="20"/>
    </w:rPr>
  </w:style>
  <w:style w:type="paragraph" w:styleId="a5">
    <w:name w:val="List Paragraph"/>
    <w:basedOn w:val="a"/>
    <w:uiPriority w:val="34"/>
    <w:qFormat/>
    <w:rsid w:val="003B5E13"/>
    <w:pPr>
      <w:ind w:left="720"/>
      <w:contextualSpacing/>
    </w:pPr>
  </w:style>
  <w:style w:type="paragraph" w:customStyle="1" w:styleId="Style24">
    <w:name w:val="Style24"/>
    <w:basedOn w:val="a"/>
    <w:uiPriority w:val="99"/>
    <w:rsid w:val="003B5E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3B5E13"/>
    <w:rPr>
      <w:vertAlign w:val="superscript"/>
    </w:rPr>
  </w:style>
  <w:style w:type="character" w:customStyle="1" w:styleId="FontStyle74">
    <w:name w:val="Font Style74"/>
    <w:basedOn w:val="a0"/>
    <w:uiPriority w:val="99"/>
    <w:rsid w:val="003B5E13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uiPriority w:val="39"/>
    <w:rsid w:val="003B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C845-782D-445C-9563-B2625E80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Пользователь Windows</cp:lastModifiedBy>
  <cp:revision>27</cp:revision>
  <cp:lastPrinted>2021-02-04T05:10:00Z</cp:lastPrinted>
  <dcterms:created xsi:type="dcterms:W3CDTF">2020-07-02T03:39:00Z</dcterms:created>
  <dcterms:modified xsi:type="dcterms:W3CDTF">2021-03-17T05:39:00Z</dcterms:modified>
</cp:coreProperties>
</file>