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C6" w:rsidRDefault="001D58C6" w:rsidP="00EB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0572" w:rsidRPr="009342C8" w:rsidRDefault="00EB0572" w:rsidP="00EB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8">
        <w:rPr>
          <w:rFonts w:ascii="Times New Roman" w:hAnsi="Times New Roman" w:cs="Times New Roman"/>
          <w:b/>
          <w:sz w:val="28"/>
          <w:szCs w:val="28"/>
        </w:rPr>
        <w:t xml:space="preserve">Рейтинг поставщиков социального обслуживания </w:t>
      </w:r>
    </w:p>
    <w:p w:rsidR="00EB0572" w:rsidRPr="009342C8" w:rsidRDefault="00EB0572" w:rsidP="00EB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8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EB0572" w:rsidRDefault="00EB0572" w:rsidP="00EB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8">
        <w:rPr>
          <w:rFonts w:ascii="Times New Roman" w:hAnsi="Times New Roman" w:cs="Times New Roman"/>
          <w:b/>
          <w:sz w:val="28"/>
          <w:szCs w:val="28"/>
        </w:rPr>
        <w:t>(по результатам НОК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42C8">
        <w:rPr>
          <w:rFonts w:ascii="Times New Roman" w:hAnsi="Times New Roman" w:cs="Times New Roman"/>
          <w:b/>
          <w:sz w:val="28"/>
          <w:szCs w:val="28"/>
        </w:rPr>
        <w:t>)</w:t>
      </w:r>
    </w:p>
    <w:p w:rsidR="00AA0E19" w:rsidRDefault="00AA0E19"/>
    <w:tbl>
      <w:tblPr>
        <w:tblW w:w="93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233"/>
        <w:gridCol w:w="1325"/>
        <w:gridCol w:w="1205"/>
      </w:tblGrid>
      <w:tr w:rsidR="00EB0572" w:rsidRPr="00EB0572" w:rsidTr="008F4123">
        <w:trPr>
          <w:trHeight w:val="645"/>
        </w:trPr>
        <w:tc>
          <w:tcPr>
            <w:tcW w:w="576" w:type="dxa"/>
            <w:shd w:val="clear" w:color="auto" w:fill="auto"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1325" w:type="dxa"/>
            <w:shd w:val="clear" w:color="auto" w:fill="auto"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205" w:type="dxa"/>
            <w:shd w:val="clear" w:color="auto" w:fill="auto"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«Белоярский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«Нижневартовский дом-интернат для престарелых и инвалидов»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Радужнинский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«Советский районный социально-реабилитационный центр для несовершеннолетних»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помощи «Шаг вперед»,</w:t>
            </w:r>
          </w:p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«Нижневартовский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Урайский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«Геронтологический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«Нижневартовский многопрофильный реабилитационный центр для инвалидов»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ХМАО-Югры «Сургутский социально-оздоровительный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«Когалымский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«Нижневартовский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«Ханты-Мансийский центр социальной помощи семье и детям»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99,88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Радужнинский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«Ханты-Мансийский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«Излучинский дом-интернат»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«Нижневартовский специальный пансионат круглосуточного ухода»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«Советский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«Октябрьский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«Советский дом-интернат для престарелых и инвалидов»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Центр социального обслуживания «Доброта», Октябрьский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«Березовский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«Советский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98,48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«Ханты-Мансийский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центр социальной помощи семье и детям»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ХМАО-Югры  «Кондинский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районный центр социальной помощи семье и детям»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«Югорский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Бурлак Лилия Романовна, г. 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«Сибирский лекарь», г. Нефтеюганск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социального обслуживания «Сателлит», Сургутский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поддержки «РУБУС», Сургутский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Центр социального обслуживания населения «Родник», г. Нягань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«Центр сенсорного и творческого развития </w:t>
            </w: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Сенсориум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Нефтеюганск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91,21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дополнительного образования «Реабилитационно-коррекционный и развивающий центр «Кеша»,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реабилитации «Феникс», г. 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общественная организация ветеранов боевых действий «Красная звезда», г. 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общеобразовательная организация «Центр интегрированного инклюзивного образования и социальной адаптации «Счастье»,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инвалидов Ханты-Мансийского автономного округа – Югры «Свет»,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88,27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Ханты-Мансийского автономного округа –Югры «Центр поддержки семьи», г. 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развития речи и поведения «АВА+»,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помощи «Призвание»,</w:t>
            </w:r>
          </w:p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Пыть-Ях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поддержки семей «Круг надежд»,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социального обслуживания «Надежда»,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образовательное учреждение «Детский центр «Успех»,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Частное образовательное учреждение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Варьеганский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центр «Нефтяник» Дополнительного профессионального образования, г. Радужный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семейного устройства «Счастье в детях», г. Покачи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«Центр семейной культуры»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адаптации и реабилитации граждан «Новые возможности»,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социального обслуживания «Доверие», г. Югорск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Долганова Елена Витальевна,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Спирина Екатерина Александровна, Белоярский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Канева Екатерина Владимировна, Белоярский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82,08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социальной и духовной помощи «Возрождение», г. Нягань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по предоставлению социальных услуг «Благостыня», г. Белоярский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помощи семье и детям «Лучик», Октябрьский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благотворительная общественная организация социальной адаптации граждан «Путь к </w:t>
            </w: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Себе» Ханты-Мансийского автономного округа – Югры, г. Ханты-Мансийск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80,73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помощи инвалидам «Седьмой лепесток» Ханты-Мансийского автономного округа – Югры, Сургутский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Центр социального, медицинского обслуживания населения и дополнительного образования «АЛЬФА»,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социального обслуживания «Центр реабилитации «Анастасия», г. Лангепас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«Служба предоставления психолого-педагогических услуг «Харизма», г. Мегион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благотворительный фонд помощи детям «Лучик Света», г. 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развития спорта, социального обслуживания и дополнительного образования «Крылья»,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«Служба предоставления психолого-педагогических услуг «Призвание», г. Ханты-Мансийск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Тищенко Мария Владимировна, Белоярский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физического здоровья и эстетической красоты «Преображение», г. Нягань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Владимирович,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Моисеенко Анна Евгеньевна, г. 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«Семейный клуб «</w:t>
            </w: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сердца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Пыть-Ях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социального обслуживания «Надежда-Югра»,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Поздеева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Леонидовна, г. Югорск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многодетных семей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«София»,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Калинин Александр Тимофеевич, г. Нефтеюганск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Крылова Татьяна Михайловна,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Байкарова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Дмитриевна,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«Клиника современной медицины», г.  Мегион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Спиридонова Валентина Ивановна,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Огурцова Валентина Андреевна, г. Югорск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Шпачук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Анатольевна, г. Пыть-Ях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социальной помощи и дополнительного образования «Перекресток»,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Кукушкина Елена Валентиновна,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Охохонин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Шуткина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Викторовна, г. Мегион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Сумановский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Владимирович, г. Ханты-Мансийск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Голош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Лина Александровна,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Литвинцева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Меркуленко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Александровна, г. Нефтеюганск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8F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правовой и психологической помощи «Ориентир», г. Лангепас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8F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</w:tbl>
    <w:p w:rsidR="00EB0572" w:rsidRDefault="00EB0572"/>
    <w:sectPr w:rsidR="00EB0572" w:rsidSect="001D58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2B" w:rsidRDefault="00B6702B" w:rsidP="001D58C6">
      <w:pPr>
        <w:spacing w:after="0" w:line="240" w:lineRule="auto"/>
      </w:pPr>
      <w:r>
        <w:separator/>
      </w:r>
    </w:p>
  </w:endnote>
  <w:endnote w:type="continuationSeparator" w:id="0">
    <w:p w:rsidR="00B6702B" w:rsidRDefault="00B6702B" w:rsidP="001D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2B" w:rsidRDefault="00B6702B" w:rsidP="001D58C6">
      <w:pPr>
        <w:spacing w:after="0" w:line="240" w:lineRule="auto"/>
      </w:pPr>
      <w:r>
        <w:separator/>
      </w:r>
    </w:p>
  </w:footnote>
  <w:footnote w:type="continuationSeparator" w:id="0">
    <w:p w:rsidR="00B6702B" w:rsidRDefault="00B6702B" w:rsidP="001D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63146"/>
      <w:docPartObj>
        <w:docPartGallery w:val="Page Numbers (Top of Page)"/>
        <w:docPartUnique/>
      </w:docPartObj>
    </w:sdtPr>
    <w:sdtContent>
      <w:p w:rsidR="001D58C6" w:rsidRDefault="001D58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D58C6" w:rsidRDefault="001D58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DC"/>
    <w:rsid w:val="001D58C6"/>
    <w:rsid w:val="00273397"/>
    <w:rsid w:val="003F4BDC"/>
    <w:rsid w:val="008F4123"/>
    <w:rsid w:val="00AA0E19"/>
    <w:rsid w:val="00B34D05"/>
    <w:rsid w:val="00B6702B"/>
    <w:rsid w:val="00E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72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8C6"/>
  </w:style>
  <w:style w:type="paragraph" w:styleId="a5">
    <w:name w:val="footer"/>
    <w:basedOn w:val="a"/>
    <w:link w:val="a6"/>
    <w:uiPriority w:val="99"/>
    <w:unhideWhenUsed/>
    <w:rsid w:val="001D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72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8C6"/>
  </w:style>
  <w:style w:type="paragraph" w:styleId="a5">
    <w:name w:val="footer"/>
    <w:basedOn w:val="a"/>
    <w:link w:val="a6"/>
    <w:uiPriority w:val="99"/>
    <w:unhideWhenUsed/>
    <w:rsid w:val="001D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Тарханова Юлия Борисовна</dc:creator>
  <cp:keywords/>
  <dc:description/>
  <cp:lastModifiedBy>Пинигина Ольга Викторовна</cp:lastModifiedBy>
  <cp:revision>6</cp:revision>
  <dcterms:created xsi:type="dcterms:W3CDTF">2023-07-24T04:00:00Z</dcterms:created>
  <dcterms:modified xsi:type="dcterms:W3CDTF">2023-07-24T05:20:00Z</dcterms:modified>
</cp:coreProperties>
</file>